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DA" w:rsidRDefault="00B92EDA" w:rsidP="00B92EDA">
      <w:pPr>
        <w:jc w:val="center"/>
        <w:rPr>
          <w:b/>
        </w:rPr>
      </w:pPr>
    </w:p>
    <w:p w:rsidR="00B92EDA" w:rsidRPr="00531F04" w:rsidRDefault="00531F04" w:rsidP="00531F04">
      <w:pPr>
        <w:pStyle w:val="a3"/>
        <w:rPr>
          <w:sz w:val="40"/>
          <w:szCs w:val="40"/>
        </w:rPr>
      </w:pPr>
      <w:r w:rsidRPr="00531F04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</w:t>
      </w:r>
      <w:r w:rsidRPr="00531F04">
        <w:rPr>
          <w:sz w:val="40"/>
          <w:szCs w:val="40"/>
        </w:rPr>
        <w:t xml:space="preserve">    </w:t>
      </w:r>
      <w:r w:rsidR="00B92EDA" w:rsidRPr="00531F04">
        <w:rPr>
          <w:sz w:val="40"/>
          <w:szCs w:val="40"/>
        </w:rPr>
        <w:t>РЕСПУБЛИКА   ДАГЕСТАН</w:t>
      </w:r>
    </w:p>
    <w:p w:rsidR="00B92EDA" w:rsidRPr="00531F04" w:rsidRDefault="00531F04" w:rsidP="00531F0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531F04">
        <w:rPr>
          <w:sz w:val="40"/>
          <w:szCs w:val="40"/>
        </w:rPr>
        <w:t xml:space="preserve"> КАЯКЕНТСКИЙ РАЙОН</w:t>
      </w:r>
    </w:p>
    <w:p w:rsidR="00B92EDA" w:rsidRPr="00531F04" w:rsidRDefault="00531F04" w:rsidP="00531F04">
      <w:pPr>
        <w:pStyle w:val="a3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                           </w:t>
      </w:r>
      <w:r w:rsidR="00B92EDA">
        <w:rPr>
          <w:spacing w:val="-20"/>
          <w:sz w:val="28"/>
          <w:szCs w:val="28"/>
        </w:rPr>
        <w:t>МУНИЦИПАЛЬНОЕ ОБРАЗОВ</w:t>
      </w:r>
      <w:r>
        <w:rPr>
          <w:spacing w:val="-20"/>
          <w:sz w:val="28"/>
          <w:szCs w:val="28"/>
        </w:rPr>
        <w:t>АНИЕ «СЕЛО УСЕМИКЕНТ</w:t>
      </w:r>
    </w:p>
    <w:p w:rsidR="00B92EDA" w:rsidRDefault="00531F04" w:rsidP="00B92EDA">
      <w:pPr>
        <w:pBdr>
          <w:bottom w:val="single" w:sz="12" w:space="1" w:color="auto"/>
        </w:pBdr>
        <w:rPr>
          <w:u w:val="single"/>
        </w:rPr>
      </w:pPr>
      <w:r>
        <w:rPr>
          <w:sz w:val="16"/>
        </w:rPr>
        <w:t>368560  с. Усемикент ул. Ленина 15</w:t>
      </w:r>
      <w:r w:rsidR="00B92EDA">
        <w:rPr>
          <w:sz w:val="16"/>
        </w:rPr>
        <w:t xml:space="preserve">      </w:t>
      </w:r>
      <w:r w:rsidR="00B92EDA">
        <w:rPr>
          <w:sz w:val="16"/>
        </w:rPr>
        <w:tab/>
      </w:r>
      <w:r w:rsidR="00B92EDA">
        <w:rPr>
          <w:sz w:val="16"/>
        </w:rPr>
        <w:tab/>
      </w:r>
      <w:r w:rsidR="00B92EDA">
        <w:rPr>
          <w:sz w:val="16"/>
        </w:rPr>
        <w:tab/>
      </w:r>
      <w:r w:rsidR="00B92EDA">
        <w:rPr>
          <w:sz w:val="16"/>
        </w:rPr>
        <w:tab/>
        <w:t xml:space="preserve">                                     </w:t>
      </w:r>
    </w:p>
    <w:p w:rsidR="00B92EDA" w:rsidRPr="00444937" w:rsidRDefault="00B92EDA" w:rsidP="00B92EDA">
      <w:pPr>
        <w:pStyle w:val="a3"/>
        <w:rPr>
          <w:szCs w:val="28"/>
        </w:rPr>
      </w:pPr>
    </w:p>
    <w:p w:rsidR="00B92EDA" w:rsidRPr="002A3F9E" w:rsidRDefault="00B92EDA" w:rsidP="00B92EDA">
      <w:pPr>
        <w:pStyle w:val="1"/>
        <w:tabs>
          <w:tab w:val="left" w:pos="284"/>
          <w:tab w:val="left" w:pos="567"/>
        </w:tabs>
        <w:ind w:right="3118"/>
        <w:rPr>
          <w:sz w:val="24"/>
          <w:szCs w:val="24"/>
        </w:rPr>
      </w:pPr>
    </w:p>
    <w:p w:rsidR="00B92EDA" w:rsidRPr="002A3F9E" w:rsidRDefault="00B92EDA" w:rsidP="00B92EDA">
      <w:pPr>
        <w:rPr>
          <w:b/>
        </w:rPr>
      </w:pPr>
      <w:r w:rsidRPr="002A3F9E">
        <w:rPr>
          <w:b/>
        </w:rPr>
        <w:t xml:space="preserve">                                                          ПОСТАНОВЛЕНИЕ</w:t>
      </w:r>
    </w:p>
    <w:p w:rsidR="00B92EDA" w:rsidRPr="002A3F9E" w:rsidRDefault="00B92EDA" w:rsidP="00B92EDA">
      <w:pPr>
        <w:pStyle w:val="a3"/>
        <w:rPr>
          <w:b/>
        </w:rPr>
      </w:pPr>
    </w:p>
    <w:p w:rsidR="00B92EDA" w:rsidRPr="002A3F9E" w:rsidRDefault="00B92EDA" w:rsidP="00B92EDA">
      <w:pPr>
        <w:pStyle w:val="a3"/>
        <w:rPr>
          <w:b/>
        </w:rPr>
      </w:pPr>
      <w:r w:rsidRPr="002A3F9E">
        <w:rPr>
          <w:b/>
        </w:rPr>
        <w:t xml:space="preserve">            </w:t>
      </w:r>
      <w:r w:rsidR="00531F04">
        <w:rPr>
          <w:b/>
        </w:rPr>
        <w:t xml:space="preserve"> </w:t>
      </w:r>
      <w:r w:rsidRPr="002A3F9E">
        <w:rPr>
          <w:b/>
        </w:rPr>
        <w:t xml:space="preserve"> от  </w:t>
      </w:r>
      <w:r w:rsidR="00C054F2">
        <w:rPr>
          <w:b/>
        </w:rPr>
        <w:t>11-05</w:t>
      </w:r>
      <w:r>
        <w:rPr>
          <w:b/>
        </w:rPr>
        <w:t xml:space="preserve"> </w:t>
      </w:r>
      <w:r w:rsidR="00D6139B">
        <w:rPr>
          <w:b/>
        </w:rPr>
        <w:t xml:space="preserve"> 2017</w:t>
      </w:r>
      <w:r w:rsidRPr="002A3F9E">
        <w:rPr>
          <w:b/>
        </w:rPr>
        <w:t xml:space="preserve"> г.                                                                                                              № _</w:t>
      </w:r>
      <w:r w:rsidR="00C054F2">
        <w:rPr>
          <w:b/>
        </w:rPr>
        <w:t>05</w:t>
      </w:r>
      <w:r w:rsidRPr="002A3F9E">
        <w:rPr>
          <w:b/>
        </w:rPr>
        <w:t>__</w:t>
      </w:r>
    </w:p>
    <w:p w:rsidR="00B92EDA" w:rsidRPr="00BC6A4B" w:rsidRDefault="00B92EDA" w:rsidP="00B92EDA">
      <w:pPr>
        <w:pStyle w:val="a3"/>
      </w:pPr>
    </w:p>
    <w:p w:rsidR="00B92EDA" w:rsidRPr="00513B6C" w:rsidRDefault="00C054F2" w:rsidP="00C054F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реестре муниципального имущества муниципального образования « село Усемикент»</w:t>
      </w:r>
    </w:p>
    <w:p w:rsidR="00C054F2" w:rsidRDefault="00C054F2" w:rsidP="00C054F2">
      <w:pPr>
        <w:pStyle w:val="a3"/>
        <w:jc w:val="center"/>
        <w:rPr>
          <w:sz w:val="28"/>
          <w:szCs w:val="28"/>
        </w:rPr>
      </w:pPr>
    </w:p>
    <w:p w:rsidR="00C054F2" w:rsidRDefault="00C054F2" w:rsidP="00C054F2"/>
    <w:p w:rsidR="00C054F2" w:rsidRDefault="00C054F2" w:rsidP="00C054F2">
      <w:r>
        <w:t xml:space="preserve">В соответствии с Гражданским кодексом РФ, жилищным кодексом РФ, Федеральным законом от 06.10.2003 года № 131-ФЗ « Об общих принципах организации местного самоуправления в Российской Федерации», Федеральным законом от 21.07.1997 г. № 122-ФЗ « О государственной регистрации прав на недвижимое  имущество и сделок с ним» и Уставом муниципального образования «село Усемикент» глава муниципального образования «село Усемикент» </w:t>
      </w:r>
    </w:p>
    <w:p w:rsidR="00C054F2" w:rsidRDefault="00C054F2" w:rsidP="00C054F2">
      <w:pPr>
        <w:rPr>
          <w:sz w:val="18"/>
          <w:szCs w:val="18"/>
        </w:rPr>
      </w:pPr>
      <w:r w:rsidRPr="00C054F2">
        <w:rPr>
          <w:sz w:val="18"/>
          <w:szCs w:val="18"/>
        </w:rPr>
        <w:t>ПОСТАНОВЛЯЕТ:</w:t>
      </w:r>
    </w:p>
    <w:p w:rsidR="00C054F2" w:rsidRPr="0071502A" w:rsidRDefault="00C054F2" w:rsidP="00C054F2">
      <w:pPr>
        <w:pStyle w:val="a4"/>
        <w:numPr>
          <w:ilvl w:val="0"/>
          <w:numId w:val="4"/>
        </w:numPr>
        <w:rPr>
          <w:sz w:val="22"/>
          <w:szCs w:val="22"/>
        </w:rPr>
      </w:pPr>
      <w:r w:rsidRPr="0071502A">
        <w:rPr>
          <w:sz w:val="22"/>
          <w:szCs w:val="22"/>
        </w:rPr>
        <w:t>Утвердить Положение о реестре муниципальной собственности муниципального образования «село Усемикент»</w:t>
      </w:r>
    </w:p>
    <w:p w:rsidR="001E0617" w:rsidRPr="0071502A" w:rsidRDefault="001E0617" w:rsidP="00C054F2"/>
    <w:p w:rsidR="0071502A" w:rsidRDefault="0071502A" w:rsidP="0071502A">
      <w:pPr>
        <w:pStyle w:val="a4"/>
        <w:numPr>
          <w:ilvl w:val="0"/>
          <w:numId w:val="4"/>
        </w:numPr>
        <w:rPr>
          <w:sz w:val="22"/>
          <w:szCs w:val="22"/>
        </w:rPr>
      </w:pPr>
      <w:r w:rsidRPr="0071502A">
        <w:rPr>
          <w:sz w:val="22"/>
          <w:szCs w:val="22"/>
        </w:rPr>
        <w:t>Контроль за выполнением данного постановления возложить на заместителя главы-главного бухгалтера администрации</w:t>
      </w:r>
    </w:p>
    <w:p w:rsidR="0071502A" w:rsidRDefault="0071502A" w:rsidP="0071502A"/>
    <w:p w:rsidR="0071502A" w:rsidRDefault="0071502A" w:rsidP="0071502A">
      <w:r>
        <w:t>3.Настоящее постановление подлежит официальному опубликованию (обнародованию) на официальном сайте администрации муниципального образования «село Усемикент»</w:t>
      </w:r>
    </w:p>
    <w:p w:rsidR="0071502A" w:rsidRDefault="0071502A" w:rsidP="0071502A">
      <w:r>
        <w:t>4. Настоящее постановление вступает в силу после официального опубликования (обнародования).</w:t>
      </w:r>
    </w:p>
    <w:p w:rsidR="0071502A" w:rsidRPr="0071502A" w:rsidRDefault="0071502A" w:rsidP="0071502A"/>
    <w:p w:rsidR="0071502A" w:rsidRPr="0071502A" w:rsidRDefault="0071502A" w:rsidP="0071502A"/>
    <w:p w:rsidR="0071502A" w:rsidRDefault="0071502A" w:rsidP="0071502A"/>
    <w:p w:rsidR="0071502A" w:rsidRDefault="0071502A" w:rsidP="0071502A">
      <w:pPr>
        <w:ind w:firstLine="708"/>
      </w:pPr>
      <w:r>
        <w:t>Глава МО                                                                       М.Казбеков.</w:t>
      </w:r>
    </w:p>
    <w:p w:rsidR="0071502A" w:rsidRDefault="0071502A" w:rsidP="0071502A"/>
    <w:p w:rsidR="0071502A" w:rsidRDefault="0071502A" w:rsidP="0071502A">
      <w:pPr>
        <w:tabs>
          <w:tab w:val="left" w:pos="6055"/>
        </w:tabs>
      </w:pPr>
      <w:r>
        <w:tab/>
      </w:r>
    </w:p>
    <w:p w:rsidR="0071502A" w:rsidRDefault="0071502A" w:rsidP="0071502A">
      <w:pPr>
        <w:tabs>
          <w:tab w:val="left" w:pos="6055"/>
        </w:tabs>
      </w:pPr>
      <w:r>
        <w:lastRenderedPageBreak/>
        <w:t xml:space="preserve">                                                                                                                                            Приложение</w:t>
      </w:r>
    </w:p>
    <w:p w:rsidR="003149EF" w:rsidRDefault="0071502A" w:rsidP="0071502A">
      <w:pPr>
        <w:tabs>
          <w:tab w:val="left" w:pos="6055"/>
        </w:tabs>
      </w:pPr>
      <w:r>
        <w:t xml:space="preserve">                                                                                                                  к постановлению № 05 от 12.05 2017 г.</w:t>
      </w:r>
    </w:p>
    <w:p w:rsidR="003149EF" w:rsidRDefault="003149EF" w:rsidP="003149EF"/>
    <w:p w:rsidR="003149EF" w:rsidRDefault="003149EF" w:rsidP="003149EF">
      <w:pPr>
        <w:pStyle w:val="a3"/>
        <w:jc w:val="center"/>
      </w:pPr>
      <w:r>
        <w:t>Положение</w:t>
      </w:r>
    </w:p>
    <w:p w:rsidR="003149EF" w:rsidRDefault="003149EF" w:rsidP="003149EF">
      <w:pPr>
        <w:pStyle w:val="a3"/>
        <w:jc w:val="center"/>
      </w:pPr>
      <w:r>
        <w:t>о реестре муниципальной собственности</w:t>
      </w:r>
    </w:p>
    <w:p w:rsidR="003149EF" w:rsidRDefault="003149EF" w:rsidP="003149EF">
      <w:pPr>
        <w:pStyle w:val="a3"/>
        <w:jc w:val="center"/>
      </w:pPr>
      <w:r>
        <w:t>Муниципального образования «село Усемикент»</w:t>
      </w:r>
    </w:p>
    <w:p w:rsidR="003149EF" w:rsidRDefault="003149EF" w:rsidP="003149EF"/>
    <w:p w:rsidR="003149EF" w:rsidRDefault="003149EF" w:rsidP="003149EF">
      <w:pPr>
        <w:pStyle w:val="a4"/>
        <w:numPr>
          <w:ilvl w:val="1"/>
          <w:numId w:val="5"/>
        </w:numPr>
      </w:pPr>
      <w:r>
        <w:t>Настоящее Положение устанавливает порядок ведения Реестра муниципальной собственности МО «село Усемикент»</w:t>
      </w:r>
    </w:p>
    <w:p w:rsidR="003149EF" w:rsidRDefault="003149EF" w:rsidP="003149EF">
      <w:r>
        <w:t xml:space="preserve">    ( далее сельское поселение)</w:t>
      </w:r>
    </w:p>
    <w:p w:rsidR="00A24A72" w:rsidRDefault="003149EF" w:rsidP="003149EF">
      <w:pPr>
        <w:pStyle w:val="a4"/>
        <w:numPr>
          <w:ilvl w:val="1"/>
          <w:numId w:val="5"/>
        </w:numPr>
      </w:pPr>
      <w:r>
        <w:t xml:space="preserve">В настоящем Положении под Реестром муниципальной собственности (далее –Реестр) пони мается совокупность сформированных на единых </w:t>
      </w:r>
      <w:r w:rsidR="00A24A72">
        <w:t>методо</w:t>
      </w:r>
      <w:r>
        <w:t>логических и программно-технических принципах муниципальных</w:t>
      </w:r>
      <w:r w:rsidR="00A24A72">
        <w:t xml:space="preserve"> баз </w:t>
      </w:r>
      <w:r>
        <w:t xml:space="preserve"> данных</w:t>
      </w:r>
      <w:r w:rsidR="00A24A72">
        <w:t>, содержащих перечни объектов учета муниципального имущества и данных о них.</w:t>
      </w:r>
    </w:p>
    <w:p w:rsidR="00A24A72" w:rsidRDefault="00A24A72" w:rsidP="00A24A72"/>
    <w:p w:rsidR="00A24A72" w:rsidRDefault="00A24A72" w:rsidP="00A24A72">
      <w:r>
        <w:t>13. Объектами учета Реестра ( далее- объекты учета), расположенными на территории сельского поселения, так и за его  пределами , являются:</w:t>
      </w:r>
    </w:p>
    <w:p w:rsidR="00A24A72" w:rsidRDefault="00A24A72" w:rsidP="00A24A72">
      <w:r>
        <w:t>- находящиеся в собственности сельского поселения имущество, закрепленное на праве хозяйственного ведения, оперативного управления за муниципальными унитарными предприятиями и муниципальными учреждениями»</w:t>
      </w:r>
    </w:p>
    <w:p w:rsidR="00217423" w:rsidRDefault="00A24A72" w:rsidP="00A24A72">
      <w:r>
        <w:t>- находящиеся в собственности сельского поселения  акции (паи, доли) хозяйственных обществ и товариществ, а также права сельского поселения</w:t>
      </w:r>
      <w:r w:rsidR="00217423">
        <w:t xml:space="preserve"> на участие в управлении юридич</w:t>
      </w:r>
      <w:r>
        <w:t>ескими лицами</w:t>
      </w:r>
      <w:r w:rsidR="00217423">
        <w:t>;</w:t>
      </w:r>
    </w:p>
    <w:p w:rsidR="008D6615" w:rsidRDefault="00217423" w:rsidP="00217423">
      <w:r>
        <w:t>- иное находящееся в собственности сельского поселения имущество</w:t>
      </w:r>
      <w:r w:rsidR="008D6615">
        <w:t xml:space="preserve">, в том числе переданное в пользование, аренду, залог, доверительное управление и по иным основаниям юридическим и физическим лицам в соответствии с действующим законодательством. </w:t>
      </w:r>
    </w:p>
    <w:p w:rsidR="008D6615" w:rsidRDefault="008D6615" w:rsidP="008D6615">
      <w:r>
        <w:t>1.4. Данными об объектах учета являются сведения, с различных сторон характеризующие эти объекты ( финансовые, технические, в том числе раскрывающие инфраструктуру, и иные показатели, характеризующие объект).</w:t>
      </w:r>
    </w:p>
    <w:p w:rsidR="008D6615" w:rsidRDefault="008D6615" w:rsidP="008D6615">
      <w:r>
        <w:t>1.5.Собственником Реестра является сельское поселение.</w:t>
      </w:r>
    </w:p>
    <w:p w:rsidR="008D6615" w:rsidRDefault="008D6615" w:rsidP="008D6615">
      <w:r>
        <w:t>1.6. Специалист, уполномоченный начальником отдела учета и отчетности – главным бухгалтером ( далее – Специалист), создает и ведет Реестр, обеспечивает полноту и достоверность информации о наличии и использовании муниципального имущества. Ведение Реестра и выдача выписок из него специалистом осуществляется самостоятельно.</w:t>
      </w:r>
    </w:p>
    <w:p w:rsidR="00AB1051" w:rsidRDefault="008D6615" w:rsidP="008D6615">
      <w:r>
        <w:t>1.7.Распоряжение муниципальным имуществом до внесения его в Реестр не допускается.</w:t>
      </w:r>
    </w:p>
    <w:p w:rsidR="00AB1051" w:rsidRDefault="00AB1051" w:rsidP="00AB1051"/>
    <w:p w:rsidR="00AB1051" w:rsidRDefault="00AB1051" w:rsidP="00AB1051">
      <w:pPr>
        <w:tabs>
          <w:tab w:val="left" w:pos="3011"/>
          <w:tab w:val="left" w:pos="3305"/>
        </w:tabs>
      </w:pPr>
      <w:r>
        <w:tab/>
        <w:t>2.</w:t>
      </w:r>
      <w:r>
        <w:tab/>
        <w:t>Порядок ведения Реестра</w:t>
      </w:r>
    </w:p>
    <w:p w:rsidR="00AB1051" w:rsidRDefault="00AB1051" w:rsidP="00AB1051">
      <w:pPr>
        <w:tabs>
          <w:tab w:val="left" w:pos="6196"/>
        </w:tabs>
      </w:pPr>
      <w:r>
        <w:t>2.1.Ведение Реестра включает в себя следующие процедуры:</w:t>
      </w:r>
      <w:r>
        <w:tab/>
      </w:r>
    </w:p>
    <w:p w:rsidR="00AB1051" w:rsidRDefault="00AB1051" w:rsidP="00AB1051">
      <w:pPr>
        <w:pStyle w:val="a3"/>
      </w:pPr>
      <w:r>
        <w:lastRenderedPageBreak/>
        <w:t>включение объекта учета в Реестр</w:t>
      </w:r>
    </w:p>
    <w:p w:rsidR="00AB1051" w:rsidRDefault="00AB1051" w:rsidP="00AB1051">
      <w:pPr>
        <w:pStyle w:val="a3"/>
      </w:pPr>
      <w:r>
        <w:t>внесение в Реестр изменившихся сведений об объекте учета.</w:t>
      </w:r>
    </w:p>
    <w:p w:rsidR="00AB1051" w:rsidRDefault="00AB1051" w:rsidP="00AB1051">
      <w:pPr>
        <w:pStyle w:val="a3"/>
      </w:pPr>
      <w:r>
        <w:t>исключение объекта учета из Реестра.</w:t>
      </w:r>
    </w:p>
    <w:p w:rsidR="0010761F" w:rsidRDefault="0010761F" w:rsidP="00AB1051">
      <w:pPr>
        <w:pStyle w:val="a4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.</w:t>
      </w:r>
      <w:r w:rsidR="00AB1051" w:rsidRPr="00AB1051">
        <w:rPr>
          <w:sz w:val="22"/>
          <w:szCs w:val="22"/>
        </w:rPr>
        <w:t xml:space="preserve">Ведение Реестра осуществляется в формате </w:t>
      </w:r>
      <w:r w:rsidR="00AB1051" w:rsidRPr="00AB1051">
        <w:rPr>
          <w:sz w:val="22"/>
          <w:szCs w:val="22"/>
          <w:lang w:val="en-US"/>
        </w:rPr>
        <w:t>Microsoft</w:t>
      </w:r>
      <w:r w:rsidR="00AB1051" w:rsidRPr="00AB1051">
        <w:rPr>
          <w:sz w:val="22"/>
          <w:szCs w:val="22"/>
        </w:rPr>
        <w:t xml:space="preserve"> </w:t>
      </w:r>
      <w:r w:rsidR="00AB1051" w:rsidRPr="00AB1051">
        <w:rPr>
          <w:sz w:val="22"/>
          <w:szCs w:val="22"/>
          <w:lang w:val="en-US"/>
        </w:rPr>
        <w:t>Office</w:t>
      </w:r>
      <w:r w:rsidR="00AB1051" w:rsidRPr="00AB1051">
        <w:rPr>
          <w:sz w:val="22"/>
          <w:szCs w:val="22"/>
        </w:rPr>
        <w:t xml:space="preserve"> </w:t>
      </w:r>
      <w:r w:rsidR="00AB1051" w:rsidRPr="00AB1051">
        <w:rPr>
          <w:sz w:val="22"/>
          <w:szCs w:val="22"/>
          <w:lang w:val="en-US"/>
        </w:rPr>
        <w:t>Word</w:t>
      </w:r>
      <w:r w:rsidR="00AB1051">
        <w:rPr>
          <w:sz w:val="22"/>
          <w:szCs w:val="22"/>
        </w:rPr>
        <w:t>на основании:</w:t>
      </w:r>
    </w:p>
    <w:p w:rsidR="0010761F" w:rsidRDefault="0010761F" w:rsidP="0010761F">
      <w:r>
        <w:t>документов, представленных юридическими лицами, владеющими на различных правах имуществом, находящимися в собственности сельского поселения;</w:t>
      </w:r>
    </w:p>
    <w:p w:rsidR="0010761F" w:rsidRDefault="0010761F" w:rsidP="0010761F">
      <w:r>
        <w:t>актов приема-передачи, актов списания и других документов, отражающих фактическое состояние объектов учета;</w:t>
      </w:r>
    </w:p>
    <w:p w:rsidR="0010761F" w:rsidRDefault="0010761F" w:rsidP="0010761F">
      <w:r>
        <w:t>свидетельства о государственной регистрации прав юридического лица на недвижимое имущество.</w:t>
      </w:r>
    </w:p>
    <w:p w:rsidR="0010761F" w:rsidRDefault="0010761F" w:rsidP="0010761F">
      <w:r>
        <w:t>Первичные документы, на основании которых формируется Реестр, хранятся в бухгалтерии.</w:t>
      </w:r>
    </w:p>
    <w:p w:rsidR="0010761F" w:rsidRDefault="0010761F" w:rsidP="0010761F">
      <w:r>
        <w:t>2.3.Для включения в Реестр объекта учета юридическое лицо (заявитель), владеющее на различных правах  имуществом, находящимся в собственности сельского поселения, представляет Специалисту заявление, подписанное руководителем юридического лица.</w:t>
      </w:r>
    </w:p>
    <w:p w:rsidR="0099682D" w:rsidRDefault="0010761F" w:rsidP="0010761F">
      <w:r>
        <w:t>К заявлению прилагаются:</w:t>
      </w:r>
    </w:p>
    <w:p w:rsidR="002F04A0" w:rsidRDefault="002F04A0" w:rsidP="0099682D">
      <w:r>
        <w:t>к</w:t>
      </w:r>
      <w:r w:rsidR="0099682D">
        <w:t>арта учета муниципальной собственности, имеющейся у юридического лица ( с указанием решения о закреплении имущества за юридическим лицом, договоров ( дополнительных соглашений к ним) о закреплении за юридическим лицом муниципального имущества на различных правах и соответствующих актов приема- передачи юридическому лицу муниципального имущества);</w:t>
      </w:r>
    </w:p>
    <w:p w:rsidR="0088430A" w:rsidRDefault="002F04A0" w:rsidP="002F04A0">
      <w:r>
        <w:t>перечень муниципального имущества, находящегося у</w:t>
      </w:r>
      <w:r w:rsidR="0088430A">
        <w:t xml:space="preserve"> юридического лица на дату последней бухгалтерской отчетности по;</w:t>
      </w:r>
    </w:p>
    <w:p w:rsidR="0088430A" w:rsidRDefault="0088430A" w:rsidP="0088430A">
      <w:pPr>
        <w:pStyle w:val="a3"/>
      </w:pPr>
      <w:r>
        <w:t xml:space="preserve"> свидетельство государственной регистрации юридического лица;</w:t>
      </w:r>
    </w:p>
    <w:p w:rsidR="0088430A" w:rsidRDefault="0088430A" w:rsidP="0088430A">
      <w:pPr>
        <w:pStyle w:val="a3"/>
      </w:pPr>
      <w:r>
        <w:t>устав юридического лица;</w:t>
      </w:r>
    </w:p>
    <w:p w:rsidR="0088430A" w:rsidRDefault="0088430A" w:rsidP="0088430A">
      <w:pPr>
        <w:pStyle w:val="a3"/>
      </w:pPr>
      <w:r>
        <w:t>свидетельства о государственной регистрации изменений к уставу юридического лица ( при наличии)</w:t>
      </w:r>
    </w:p>
    <w:p w:rsidR="0088430A" w:rsidRDefault="0088430A" w:rsidP="0088430A">
      <w:pPr>
        <w:pStyle w:val="a3"/>
      </w:pPr>
      <w:r>
        <w:t>справка о постановке юридического лица на учета налоговых органах;</w:t>
      </w:r>
    </w:p>
    <w:p w:rsidR="0088430A" w:rsidRDefault="0088430A" w:rsidP="0088430A">
      <w:pPr>
        <w:pStyle w:val="a3"/>
      </w:pPr>
      <w:r>
        <w:t>справка органов государственной статистики о присвоении юридическому лицу кодов учета;</w:t>
      </w:r>
    </w:p>
    <w:p w:rsidR="0088430A" w:rsidRDefault="0088430A" w:rsidP="0088430A">
      <w:pPr>
        <w:pStyle w:val="a3"/>
      </w:pPr>
      <w:r>
        <w:t>свидетельства о государственной регистрации прав юридического лица на недвижимое имущество( при наличии).</w:t>
      </w:r>
    </w:p>
    <w:p w:rsidR="008614F9" w:rsidRDefault="0088430A" w:rsidP="008614F9">
      <w:pPr>
        <w:pStyle w:val="a3"/>
      </w:pPr>
      <w:r>
        <w:t>Специалист регистрирует вышеуказанное заявление в день представления, проводить экспертизу прилагаемых</w:t>
      </w:r>
      <w:r w:rsidR="008614F9">
        <w:t xml:space="preserve"> </w:t>
      </w:r>
      <w:r>
        <w:t>к нему документов и в месячный срок производить з</w:t>
      </w:r>
      <w:r w:rsidR="008614F9">
        <w:t>анесение данных</w:t>
      </w:r>
      <w:r>
        <w:t xml:space="preserve"> в Реестр.</w:t>
      </w:r>
    </w:p>
    <w:p w:rsidR="008614F9" w:rsidRDefault="008614F9" w:rsidP="008614F9">
      <w:r>
        <w:t>Объекту учета, прошедшему процедуру включения в Реестр, присваивается реестровый номер, а заявителю направляется уведомление о включении объекта учета в Реестр.</w:t>
      </w:r>
    </w:p>
    <w:p w:rsidR="008614F9" w:rsidRDefault="008614F9" w:rsidP="008614F9">
      <w:pPr>
        <w:rPr>
          <w:rFonts w:cstheme="minorHAnsi"/>
        </w:rPr>
      </w:pPr>
      <w:r>
        <w:t>2.4.</w:t>
      </w:r>
      <w:r w:rsidRPr="008614F9">
        <w:t xml:space="preserve"> </w:t>
      </w:r>
      <w:r w:rsidRPr="008614F9">
        <w:rPr>
          <w:rFonts w:cstheme="minorHAnsi"/>
        </w:rPr>
        <w:t>В случае возникновения сомнений в достоверности представленных данных Специалист обязан приостановить процедуру включения объекта учета в Реестр и немедленно известить об этом заявителя, который должен в течении месяца представить дополнительные сведения, при  этом срок включения объекта учета в Реестр продлевается, но не более чем на месяц со дня представления дополнительных сведений.</w:t>
      </w:r>
    </w:p>
    <w:p w:rsidR="008614F9" w:rsidRDefault="008614F9" w:rsidP="008614F9">
      <w:pPr>
        <w:rPr>
          <w:rFonts w:cstheme="minorHAnsi"/>
        </w:rPr>
      </w:pPr>
      <w:r>
        <w:rPr>
          <w:rFonts w:cstheme="minorHAnsi"/>
        </w:rPr>
        <w:t>2.5. Специалист отказывает во включении объекта учета в Реестр в следующих случаях:</w:t>
      </w:r>
    </w:p>
    <w:p w:rsidR="00996094" w:rsidRDefault="008614F9" w:rsidP="00996094">
      <w:pPr>
        <w:pStyle w:val="a3"/>
      </w:pPr>
      <w:r>
        <w:lastRenderedPageBreak/>
        <w:t xml:space="preserve">  </w:t>
      </w:r>
      <w:r w:rsidR="00996094">
        <w:t>у</w:t>
      </w:r>
      <w:r>
        <w:t>становлено , что имущество не находится в муниципальной собственности сельского поселения;</w:t>
      </w:r>
      <w:r w:rsidR="00996094">
        <w:t xml:space="preserve">  установлено, что у юридического лица отсутствует      муниципальное имущество сельского поселения;</w:t>
      </w:r>
    </w:p>
    <w:p w:rsidR="00996094" w:rsidRDefault="00996094" w:rsidP="00996094">
      <w:pPr>
        <w:pStyle w:val="a3"/>
      </w:pPr>
      <w:r>
        <w:t>заявитель после приостановления процедуры включения объекта учета в Реестр не представил в установленный срок дополнительные сведения;</w:t>
      </w:r>
    </w:p>
    <w:p w:rsidR="00996094" w:rsidRDefault="00996094" w:rsidP="00996094">
      <w:pPr>
        <w:pStyle w:val="a3"/>
      </w:pPr>
      <w:r>
        <w:t>представленные документы не соответствуют требованиям, установленным настоящим Положением.</w:t>
      </w:r>
    </w:p>
    <w:p w:rsidR="00996094" w:rsidRDefault="00996094" w:rsidP="00996094">
      <w:pPr>
        <w:pStyle w:val="a3"/>
      </w:pPr>
      <w:r>
        <w:t>Отказ ( с указанием его причины) направляется заявителю, который в праве его обжаловать в установленном законодательством порядке.</w:t>
      </w:r>
    </w:p>
    <w:p w:rsidR="008E3924" w:rsidRDefault="00996094" w:rsidP="00996094">
      <w:r>
        <w:t>2.6. Юридическое лицо, владеющее на различных правах имуществом, находящимся в собственности сельского поселения, ежегодно до 1 апреля года, следующего за отчетным, представляет Специалисту обновленные карты учета муниципальной собственности, а также в случае изменения документы, указанные в пункте 2.3. настоящего Положения.</w:t>
      </w:r>
    </w:p>
    <w:p w:rsidR="008E3924" w:rsidRDefault="008E3924" w:rsidP="008E3924">
      <w:r>
        <w:t>Специалист выборочно осуществляет проверки правильности заполнения карт учета муниципальной собственности и достоверности сведений, указанных в них,</w:t>
      </w:r>
    </w:p>
    <w:p w:rsidR="008E3924" w:rsidRPr="008E3924" w:rsidRDefault="008E3924" w:rsidP="008E3924">
      <w:pPr>
        <w:pStyle w:val="a3"/>
        <w:jc w:val="center"/>
        <w:rPr>
          <w:b/>
        </w:rPr>
      </w:pPr>
      <w:r w:rsidRPr="008E3924">
        <w:rPr>
          <w:b/>
        </w:rPr>
        <w:t>3 Порядок предоставления информации</w:t>
      </w:r>
    </w:p>
    <w:p w:rsidR="008E3924" w:rsidRDefault="008E3924" w:rsidP="008E3924">
      <w:pPr>
        <w:pStyle w:val="a3"/>
        <w:jc w:val="center"/>
        <w:rPr>
          <w:b/>
        </w:rPr>
      </w:pPr>
      <w:r>
        <w:rPr>
          <w:b/>
        </w:rPr>
        <w:t>с</w:t>
      </w:r>
      <w:r w:rsidRPr="008E3924">
        <w:rPr>
          <w:b/>
        </w:rPr>
        <w:t>одержащейся в Реестре</w:t>
      </w:r>
    </w:p>
    <w:p w:rsidR="008E3924" w:rsidRDefault="008E3924" w:rsidP="008E3924"/>
    <w:p w:rsidR="008E3924" w:rsidRDefault="008E3924" w:rsidP="008E3924">
      <w:pPr>
        <w:rPr>
          <w:i/>
        </w:rPr>
      </w:pPr>
      <w:r>
        <w:rPr>
          <w:i/>
        </w:rPr>
        <w:t>3.1.ж Информация об объектах учета, содержащаяся в Реестре, предоставляется заинтересованным лицам в соответствии с действующим законодательством в виде выписок из Реестра по форме согласно приложению №3.</w:t>
      </w:r>
    </w:p>
    <w:p w:rsidR="008E3924" w:rsidRDefault="008E3924" w:rsidP="008E3924">
      <w:pPr>
        <w:pStyle w:val="a3"/>
      </w:pPr>
      <w:r>
        <w:t>3.2. Органам государственной власти, Федеральной службы, судебным органам и органом местного самоуправления Каякентского района, информация об объектах учета предоставляется Специалистом по их запросу.</w:t>
      </w:r>
    </w:p>
    <w:p w:rsidR="008E3924" w:rsidRDefault="008E3924" w:rsidP="008E3924">
      <w:pPr>
        <w:pStyle w:val="a3"/>
      </w:pPr>
      <w:r>
        <w:t>Иным лицам выписки из Реестра предоставляются только об объектах учета, находящихся во владении данного лица.</w:t>
      </w:r>
    </w:p>
    <w:p w:rsidR="00C054F2" w:rsidRPr="008E3924" w:rsidRDefault="008E3924" w:rsidP="008E3924">
      <w:r>
        <w:t>3.3.Специалист от</w:t>
      </w:r>
      <w:r w:rsidR="005C79F9">
        <w:t>казывает в предоставлении выпис</w:t>
      </w:r>
      <w:r>
        <w:t xml:space="preserve">ки из Реестра в случае, если </w:t>
      </w:r>
      <w:r w:rsidR="005C79F9">
        <w:t xml:space="preserve"> имущество не внесено в Реестр в установленном настоящим Положением порядке</w:t>
      </w:r>
    </w:p>
    <w:sectPr w:rsidR="00C054F2" w:rsidRPr="008E3924" w:rsidSect="0079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E1" w:rsidRDefault="00172BE1" w:rsidP="00AB1051">
      <w:pPr>
        <w:spacing w:after="0" w:line="240" w:lineRule="auto"/>
      </w:pPr>
      <w:r>
        <w:separator/>
      </w:r>
    </w:p>
  </w:endnote>
  <w:endnote w:type="continuationSeparator" w:id="1">
    <w:p w:rsidR="00172BE1" w:rsidRDefault="00172BE1" w:rsidP="00AB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E1" w:rsidRDefault="00172BE1" w:rsidP="00AB1051">
      <w:pPr>
        <w:spacing w:after="0" w:line="240" w:lineRule="auto"/>
      </w:pPr>
      <w:r>
        <w:separator/>
      </w:r>
    </w:p>
  </w:footnote>
  <w:footnote w:type="continuationSeparator" w:id="1">
    <w:p w:rsidR="00172BE1" w:rsidRDefault="00172BE1" w:rsidP="00AB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469"/>
    <w:multiLevelType w:val="hybridMultilevel"/>
    <w:tmpl w:val="6EFC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3F6C"/>
    <w:multiLevelType w:val="multilevel"/>
    <w:tmpl w:val="C1F20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EE27E0"/>
    <w:multiLevelType w:val="hybridMultilevel"/>
    <w:tmpl w:val="82800372"/>
    <w:lvl w:ilvl="0" w:tplc="D50EF9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4B5258C8"/>
    <w:multiLevelType w:val="multilevel"/>
    <w:tmpl w:val="17D6ADA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4">
    <w:nsid w:val="636155D2"/>
    <w:multiLevelType w:val="hybridMultilevel"/>
    <w:tmpl w:val="3AA0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686"/>
    <w:rsid w:val="000B6563"/>
    <w:rsid w:val="000E23FC"/>
    <w:rsid w:val="000F1E8E"/>
    <w:rsid w:val="0010761F"/>
    <w:rsid w:val="00172BE1"/>
    <w:rsid w:val="001E0617"/>
    <w:rsid w:val="001E06D7"/>
    <w:rsid w:val="00217423"/>
    <w:rsid w:val="002F04A0"/>
    <w:rsid w:val="003149EF"/>
    <w:rsid w:val="00513B6C"/>
    <w:rsid w:val="00531F04"/>
    <w:rsid w:val="005833F3"/>
    <w:rsid w:val="005C79F9"/>
    <w:rsid w:val="00651E88"/>
    <w:rsid w:val="006E2686"/>
    <w:rsid w:val="0071502A"/>
    <w:rsid w:val="00791B85"/>
    <w:rsid w:val="008614F9"/>
    <w:rsid w:val="0088430A"/>
    <w:rsid w:val="008D6615"/>
    <w:rsid w:val="008E3924"/>
    <w:rsid w:val="0090331C"/>
    <w:rsid w:val="00996094"/>
    <w:rsid w:val="0099682D"/>
    <w:rsid w:val="009D7441"/>
    <w:rsid w:val="00A24A72"/>
    <w:rsid w:val="00AB1051"/>
    <w:rsid w:val="00B13DE2"/>
    <w:rsid w:val="00B92EDA"/>
    <w:rsid w:val="00C054F2"/>
    <w:rsid w:val="00D5601B"/>
    <w:rsid w:val="00D6139B"/>
    <w:rsid w:val="00F8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5"/>
  </w:style>
  <w:style w:type="paragraph" w:styleId="1">
    <w:name w:val="heading 1"/>
    <w:basedOn w:val="a"/>
    <w:next w:val="a"/>
    <w:link w:val="10"/>
    <w:qFormat/>
    <w:rsid w:val="00B92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92EDA"/>
    <w:rPr>
      <w:rFonts w:ascii="Times New Roman" w:eastAsia="Times New Roman" w:hAnsi="Times New Roman" w:cs="Times New Roman"/>
      <w:b/>
      <w:spacing w:val="62"/>
      <w:sz w:val="52"/>
      <w:szCs w:val="52"/>
    </w:rPr>
  </w:style>
  <w:style w:type="paragraph" w:styleId="a4">
    <w:name w:val="List Paragraph"/>
    <w:basedOn w:val="a"/>
    <w:uiPriority w:val="34"/>
    <w:qFormat/>
    <w:rsid w:val="00B92E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B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1051"/>
  </w:style>
  <w:style w:type="paragraph" w:styleId="a7">
    <w:name w:val="footer"/>
    <w:basedOn w:val="a"/>
    <w:link w:val="a8"/>
    <w:uiPriority w:val="99"/>
    <w:semiHidden/>
    <w:unhideWhenUsed/>
    <w:rsid w:val="00AB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14</cp:revision>
  <cp:lastPrinted>2017-05-15T05:58:00Z</cp:lastPrinted>
  <dcterms:created xsi:type="dcterms:W3CDTF">2017-05-02T10:24:00Z</dcterms:created>
  <dcterms:modified xsi:type="dcterms:W3CDTF">2017-05-16T06:26:00Z</dcterms:modified>
</cp:coreProperties>
</file>