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37" w:rsidRPr="0027377B" w:rsidRDefault="00A07837" w:rsidP="00A0181B">
      <w:pPr>
        <w:keepNext/>
        <w:keepLines/>
        <w:ind w:firstLine="709"/>
        <w:rPr>
          <w:i/>
          <w:lang w:val="ru-RU"/>
        </w:rPr>
      </w:pPr>
      <w:r w:rsidRPr="0027377B">
        <w:rPr>
          <w:i/>
          <w:lang w:val="ru-RU"/>
        </w:rPr>
        <w:tab/>
      </w:r>
      <w:r w:rsidRPr="0027377B">
        <w:rPr>
          <w:i/>
          <w:lang w:val="ru-RU"/>
        </w:rPr>
        <w:tab/>
      </w:r>
      <w:r w:rsidRPr="0027377B">
        <w:rPr>
          <w:i/>
          <w:lang w:val="ru-RU"/>
        </w:rPr>
        <w:tab/>
      </w:r>
    </w:p>
    <w:p w:rsidR="00A07837" w:rsidRPr="0027377B" w:rsidRDefault="00A07837" w:rsidP="00A0181B">
      <w:pPr>
        <w:keepNext/>
        <w:keepLines/>
        <w:jc w:val="center"/>
        <w:rPr>
          <w:b/>
          <w:lang w:val="ru-RU"/>
        </w:rPr>
      </w:pPr>
    </w:p>
    <w:p w:rsidR="00473F3B" w:rsidRPr="0027377B" w:rsidRDefault="00804FB6" w:rsidP="00A0181B">
      <w:pPr>
        <w:keepNext/>
        <w:keepLines/>
        <w:jc w:val="center"/>
        <w:rPr>
          <w:b/>
          <w:lang w:val="ru-RU"/>
        </w:rPr>
      </w:pPr>
      <w:r w:rsidRPr="0027377B">
        <w:rPr>
          <w:b/>
          <w:lang w:val="ru-RU"/>
        </w:rPr>
        <w:t>ИЗВЕЩЕНИЕ О</w:t>
      </w:r>
      <w:r w:rsidR="00A07837" w:rsidRPr="0027377B">
        <w:rPr>
          <w:b/>
          <w:lang w:val="ru-RU"/>
        </w:rPr>
        <w:t xml:space="preserve"> ПРОДАЖЕ  </w:t>
      </w:r>
      <w:r w:rsidR="00473F3B" w:rsidRPr="0027377B">
        <w:rPr>
          <w:b/>
          <w:lang w:val="ru-RU"/>
        </w:rPr>
        <w:t>ПОСРЕДСТВОМ ПУБЛИЧНОГО ПРЕДЛОЖЕНИЯ</w:t>
      </w:r>
    </w:p>
    <w:p w:rsidR="00A07837" w:rsidRPr="0027377B" w:rsidRDefault="00A07837" w:rsidP="00A0181B">
      <w:pPr>
        <w:keepNext/>
        <w:keepLines/>
        <w:jc w:val="center"/>
        <w:rPr>
          <w:b/>
          <w:lang w:val="ru-RU"/>
        </w:rPr>
      </w:pPr>
      <w:r w:rsidRPr="0027377B">
        <w:rPr>
          <w:b/>
          <w:lang w:val="ru-RU"/>
        </w:rPr>
        <w:t xml:space="preserve">МУНИЦИПАЛЬНОГО ИМУЩЕСТВА </w:t>
      </w:r>
      <w:r w:rsidR="009E6228" w:rsidRPr="009E6228">
        <w:rPr>
          <w:b/>
          <w:lang w:val="ru-RU"/>
        </w:rPr>
        <w:t>МР «Каякентский район»</w:t>
      </w:r>
      <w:r w:rsidRPr="0027377B">
        <w:rPr>
          <w:b/>
          <w:lang w:val="ru-RU"/>
        </w:rPr>
        <w:t xml:space="preserve"> </w:t>
      </w:r>
    </w:p>
    <w:p w:rsidR="009E6228" w:rsidRPr="00BF4C0F" w:rsidRDefault="009E6228" w:rsidP="00A0181B">
      <w:pPr>
        <w:keepNext/>
        <w:keepLines/>
        <w:jc w:val="center"/>
        <w:rPr>
          <w:b/>
          <w:lang w:val="ru-RU"/>
        </w:rPr>
      </w:pPr>
    </w:p>
    <w:p w:rsidR="009E6228" w:rsidRDefault="009E6228" w:rsidP="00A0181B">
      <w:pPr>
        <w:keepNext/>
        <w:keepLines/>
        <w:jc w:val="center"/>
        <w:rPr>
          <w:rFonts w:eastAsia="SimSun"/>
          <w:i/>
          <w:iCs/>
          <w:kern w:val="1"/>
          <w:lang w:val="ru-RU" w:eastAsia="ar-SA"/>
        </w:rPr>
      </w:pPr>
      <w:r w:rsidRPr="00BF4C0F">
        <w:rPr>
          <w:rFonts w:eastAsia="SimSun"/>
          <w:i/>
          <w:iCs/>
          <w:kern w:val="1"/>
          <w:lang w:val="ru-RU" w:eastAsia="ar-SA"/>
        </w:rPr>
        <w:t xml:space="preserve">С настоящей документацией можно ознакомиться у организатора </w:t>
      </w:r>
      <w:r w:rsidRPr="0027377B">
        <w:rPr>
          <w:rFonts w:eastAsia="SimSun"/>
          <w:i/>
          <w:iCs/>
          <w:kern w:val="1"/>
          <w:lang w:val="ru-RU" w:eastAsia="ar-SA"/>
        </w:rPr>
        <w:t xml:space="preserve">торгов </w:t>
      </w:r>
      <w:r w:rsidRPr="00BF4C0F">
        <w:rPr>
          <w:rFonts w:eastAsia="SimSun"/>
          <w:i/>
          <w:iCs/>
          <w:kern w:val="1"/>
          <w:lang w:val="ru-RU" w:eastAsia="ar-SA"/>
        </w:rPr>
        <w:t xml:space="preserve">по адресу: </w:t>
      </w:r>
    </w:p>
    <w:p w:rsidR="009E6228" w:rsidRDefault="009E6228" w:rsidP="00A0181B">
      <w:pPr>
        <w:keepNext/>
        <w:keepLines/>
        <w:jc w:val="center"/>
        <w:rPr>
          <w:lang w:val="ru-RU"/>
        </w:rPr>
      </w:pPr>
      <w:r w:rsidRPr="00A61CE6">
        <w:rPr>
          <w:lang w:val="ru-RU"/>
        </w:rPr>
        <w:t xml:space="preserve">РД, Каякентский район, сел. </w:t>
      </w:r>
      <w:r w:rsidRPr="007609D2">
        <w:rPr>
          <w:lang w:val="ru-RU"/>
        </w:rPr>
        <w:t xml:space="preserve">Новокаякент, ул. Джабраиловой, д.36 каб. №16. </w:t>
      </w:r>
    </w:p>
    <w:p w:rsidR="009E6228" w:rsidRPr="00BF4C0F" w:rsidRDefault="009E6228" w:rsidP="00A0181B">
      <w:pPr>
        <w:keepNext/>
        <w:keepLines/>
        <w:jc w:val="center"/>
        <w:rPr>
          <w:rFonts w:eastAsia="SimSun"/>
          <w:i/>
          <w:iCs/>
          <w:kern w:val="1"/>
          <w:lang w:val="ru-RU" w:eastAsia="ar-SA"/>
        </w:rPr>
      </w:pPr>
      <w:r w:rsidRPr="00BF4C0F">
        <w:rPr>
          <w:rFonts w:eastAsia="SimSun"/>
          <w:i/>
          <w:iCs/>
          <w:kern w:val="1"/>
          <w:lang w:val="ru-RU" w:eastAsia="ar-SA"/>
        </w:rPr>
        <w:t xml:space="preserve"> или на официальных сайтах  в сети Интернет https://etp.gpb.ru, </w:t>
      </w:r>
      <w:hyperlink r:id="rId8" w:history="1">
        <w:r w:rsidRPr="00BF4C0F">
          <w:rPr>
            <w:rFonts w:eastAsia="SimSun"/>
            <w:i/>
            <w:iCs/>
            <w:kern w:val="1"/>
            <w:lang w:val="ru-RU" w:eastAsia="ar-SA"/>
          </w:rPr>
          <w:t>www.torgi.gov.ru</w:t>
        </w:r>
      </w:hyperlink>
      <w:r w:rsidRPr="00BF4C0F">
        <w:rPr>
          <w:rFonts w:eastAsia="SimSun"/>
          <w:i/>
          <w:iCs/>
          <w:kern w:val="1"/>
          <w:lang w:val="ru-RU" w:eastAsia="ar-SA"/>
        </w:rPr>
        <w:t xml:space="preserve">, </w:t>
      </w:r>
      <w:hyperlink r:id="rId9" w:history="1">
        <w:r w:rsidRPr="00291A76">
          <w:rPr>
            <w:rStyle w:val="a7"/>
            <w:rFonts w:eastAsia="SimSun"/>
            <w:i/>
            <w:iCs/>
            <w:kern w:val="1"/>
            <w:lang w:val="ru-RU" w:eastAsia="ar-SA"/>
          </w:rPr>
          <w:t>www.kmr05.ru</w:t>
        </w:r>
      </w:hyperlink>
      <w:r>
        <w:rPr>
          <w:rFonts w:eastAsia="SimSun"/>
          <w:i/>
          <w:iCs/>
          <w:kern w:val="1"/>
          <w:lang w:val="ru-RU" w:eastAsia="ar-SA"/>
        </w:rPr>
        <w:t xml:space="preserve"> </w:t>
      </w:r>
      <w:r w:rsidRPr="007609D2">
        <w:rPr>
          <w:rFonts w:eastAsia="SimSun"/>
          <w:i/>
          <w:iCs/>
          <w:kern w:val="1"/>
          <w:lang w:val="ru-RU" w:eastAsia="ar-SA"/>
        </w:rPr>
        <w:t xml:space="preserve"> </w:t>
      </w:r>
      <w:r>
        <w:rPr>
          <w:rFonts w:eastAsia="SimSun"/>
          <w:i/>
          <w:iCs/>
          <w:kern w:val="1"/>
          <w:lang w:val="ru-RU" w:eastAsia="ar-SA"/>
        </w:rPr>
        <w:t xml:space="preserve"> </w:t>
      </w:r>
    </w:p>
    <w:p w:rsidR="009E6228" w:rsidRPr="00BF4C0F" w:rsidRDefault="009E6228" w:rsidP="00A0181B">
      <w:pPr>
        <w:keepNext/>
        <w:keepLines/>
        <w:jc w:val="center"/>
        <w:rPr>
          <w:rFonts w:eastAsia="SimSun"/>
          <w:i/>
          <w:iCs/>
          <w:kern w:val="1"/>
          <w:lang w:val="ru-RU" w:eastAsia="ar-SA"/>
        </w:rPr>
      </w:pPr>
    </w:p>
    <w:p w:rsidR="00A07837" w:rsidRPr="0027377B" w:rsidRDefault="00A07837" w:rsidP="00A0181B">
      <w:pPr>
        <w:keepNext/>
        <w:keepLines/>
        <w:ind w:left="284"/>
        <w:jc w:val="both"/>
        <w:rPr>
          <w:b/>
          <w:lang w:val="ru-RU" w:eastAsia="ru-RU"/>
        </w:rPr>
      </w:pPr>
    </w:p>
    <w:p w:rsidR="0051089B" w:rsidRPr="0027377B" w:rsidRDefault="0051089B" w:rsidP="00A0181B">
      <w:pPr>
        <w:pStyle w:val="af"/>
        <w:keepNext/>
        <w:keepLines/>
        <w:jc w:val="center"/>
        <w:rPr>
          <w:rFonts w:ascii="Times New Roman" w:hAnsi="Times New Roman"/>
          <w:b/>
          <w:caps/>
          <w:sz w:val="20"/>
          <w:szCs w:val="20"/>
        </w:rPr>
      </w:pPr>
      <w:r w:rsidRPr="0027377B">
        <w:rPr>
          <w:rFonts w:ascii="Times New Roman" w:hAnsi="Times New Roman"/>
          <w:b/>
          <w:caps/>
          <w:sz w:val="20"/>
          <w:szCs w:val="20"/>
          <w:lang w:val="en-US"/>
        </w:rPr>
        <w:t>I</w:t>
      </w:r>
      <w:r w:rsidRPr="0027377B">
        <w:rPr>
          <w:rFonts w:ascii="Times New Roman" w:hAnsi="Times New Roman"/>
          <w:b/>
          <w:caps/>
          <w:sz w:val="20"/>
          <w:szCs w:val="20"/>
        </w:rPr>
        <w:t>. Законодательное регулирование,</w:t>
      </w:r>
    </w:p>
    <w:p w:rsidR="0051089B" w:rsidRPr="0027377B" w:rsidRDefault="0051089B" w:rsidP="00A0181B">
      <w:pPr>
        <w:pStyle w:val="af"/>
        <w:keepNext/>
        <w:keepLines/>
        <w:jc w:val="center"/>
        <w:rPr>
          <w:rFonts w:ascii="Times New Roman" w:hAnsi="Times New Roman"/>
          <w:b/>
          <w:caps/>
          <w:sz w:val="20"/>
          <w:szCs w:val="20"/>
        </w:rPr>
      </w:pPr>
      <w:r w:rsidRPr="0027377B">
        <w:rPr>
          <w:rFonts w:ascii="Times New Roman" w:hAnsi="Times New Roman"/>
          <w:b/>
          <w:caps/>
          <w:sz w:val="20"/>
          <w:szCs w:val="20"/>
        </w:rPr>
        <w:t>основные термины и определения</w:t>
      </w:r>
    </w:p>
    <w:p w:rsidR="0051089B" w:rsidRPr="0027377B" w:rsidRDefault="0051089B" w:rsidP="00A0181B">
      <w:pPr>
        <w:pStyle w:val="af"/>
        <w:keepNext/>
        <w:keepLines/>
        <w:ind w:left="720"/>
        <w:rPr>
          <w:rFonts w:ascii="Times New Roman" w:hAnsi="Times New Roman"/>
          <w:sz w:val="20"/>
          <w:szCs w:val="20"/>
        </w:rPr>
      </w:pPr>
    </w:p>
    <w:p w:rsidR="0051089B" w:rsidRPr="0027377B" w:rsidRDefault="00F360A7" w:rsidP="00A0181B">
      <w:pPr>
        <w:pStyle w:val="af1"/>
        <w:keepNext/>
        <w:keepLines/>
        <w:spacing w:after="0"/>
        <w:ind w:firstLine="709"/>
        <w:jc w:val="both"/>
        <w:rPr>
          <w:sz w:val="20"/>
          <w:szCs w:val="20"/>
        </w:rPr>
      </w:pPr>
      <w:r w:rsidRPr="0027377B">
        <w:rPr>
          <w:sz w:val="20"/>
          <w:szCs w:val="20"/>
        </w:rPr>
        <w:t xml:space="preserve">Торги по </w:t>
      </w:r>
      <w:r w:rsidR="0051089B" w:rsidRPr="0027377B">
        <w:rPr>
          <w:sz w:val="20"/>
          <w:szCs w:val="20"/>
        </w:rPr>
        <w:t xml:space="preserve">продаже имущества, находящегося в муниципальной собственности </w:t>
      </w:r>
      <w:r w:rsidR="009E6228">
        <w:rPr>
          <w:sz w:val="20"/>
          <w:szCs w:val="20"/>
        </w:rPr>
        <w:t xml:space="preserve">МР «Каякентский район» </w:t>
      </w:r>
      <w:r w:rsidRPr="0027377B">
        <w:rPr>
          <w:sz w:val="20"/>
          <w:szCs w:val="20"/>
        </w:rPr>
        <w:t xml:space="preserve"> посредством публичного предложения</w:t>
      </w:r>
      <w:r w:rsidR="0051089B" w:rsidRPr="0027377B">
        <w:rPr>
          <w:sz w:val="20"/>
          <w:szCs w:val="20"/>
        </w:rPr>
        <w:t xml:space="preserve">  (торги), провод</w:t>
      </w:r>
      <w:r w:rsidRPr="0027377B">
        <w:rPr>
          <w:sz w:val="20"/>
          <w:szCs w:val="20"/>
        </w:rPr>
        <w:t>я</w:t>
      </w:r>
      <w:r w:rsidR="0051089B" w:rsidRPr="0027377B">
        <w:rPr>
          <w:sz w:val="20"/>
          <w:szCs w:val="20"/>
        </w:rPr>
        <w:t xml:space="preserve">тся  в электронной форме  в соответствии с Гражданским кодексом Российской Федерации, Федеральным законом от 21 декабря 2001 г. № 178-ФЗ </w:t>
      </w:r>
      <w:r w:rsidR="00850511" w:rsidRPr="0027377B">
        <w:rPr>
          <w:sz w:val="20"/>
          <w:szCs w:val="20"/>
        </w:rPr>
        <w:t>«</w:t>
      </w:r>
      <w:r w:rsidR="0051089B" w:rsidRPr="0027377B">
        <w:rPr>
          <w:sz w:val="20"/>
          <w:szCs w:val="20"/>
        </w:rPr>
        <w:t>О приватизации гос</w:t>
      </w:r>
      <w:r w:rsidR="0051089B" w:rsidRPr="0027377B">
        <w:rPr>
          <w:sz w:val="20"/>
          <w:szCs w:val="20"/>
        </w:rPr>
        <w:t>у</w:t>
      </w:r>
      <w:r w:rsidR="0051089B" w:rsidRPr="0027377B">
        <w:rPr>
          <w:sz w:val="20"/>
          <w:szCs w:val="20"/>
        </w:rPr>
        <w:t>дарственного и муниципального имущества</w:t>
      </w:r>
      <w:r w:rsidR="00850511" w:rsidRPr="0027377B">
        <w:rPr>
          <w:sz w:val="20"/>
          <w:szCs w:val="20"/>
        </w:rPr>
        <w:t>»</w:t>
      </w:r>
      <w:r w:rsidR="0051089B" w:rsidRPr="0027377B">
        <w:rPr>
          <w:sz w:val="20"/>
          <w:szCs w:val="20"/>
        </w:rPr>
        <w:t xml:space="preserve"> (далее – Закон о приватизации), постановлением Правительства Российской Федерации от 27 августа 2012 г.   № 860 </w:t>
      </w:r>
      <w:r w:rsidR="00850511" w:rsidRPr="0027377B">
        <w:rPr>
          <w:sz w:val="20"/>
          <w:szCs w:val="20"/>
        </w:rPr>
        <w:t>«</w:t>
      </w:r>
      <w:r w:rsidR="0051089B" w:rsidRPr="0027377B">
        <w:rPr>
          <w:sz w:val="20"/>
          <w:szCs w:val="20"/>
        </w:rPr>
        <w:t>Об организации и проведении продажи государственного или муниципального имущества в электронной форме</w:t>
      </w:r>
      <w:r w:rsidR="00850511" w:rsidRPr="0027377B">
        <w:rPr>
          <w:sz w:val="20"/>
          <w:szCs w:val="20"/>
        </w:rPr>
        <w:t>»</w:t>
      </w:r>
      <w:r w:rsidR="0051089B" w:rsidRPr="0027377B">
        <w:rPr>
          <w:noProof/>
          <w:sz w:val="20"/>
          <w:szCs w:val="20"/>
        </w:rPr>
        <w:t>.</w:t>
      </w:r>
    </w:p>
    <w:p w:rsidR="0051089B" w:rsidRPr="0027377B" w:rsidRDefault="0051089B" w:rsidP="00A0181B">
      <w:pPr>
        <w:keepNext/>
        <w:keepLines/>
        <w:ind w:firstLine="709"/>
        <w:jc w:val="both"/>
        <w:rPr>
          <w:lang w:val="ru-RU"/>
        </w:rPr>
      </w:pPr>
      <w:r w:rsidRPr="0027377B">
        <w:rPr>
          <w:b/>
          <w:lang w:val="ru-RU"/>
        </w:rPr>
        <w:t>Сайт</w:t>
      </w:r>
      <w:r w:rsidRPr="0027377B">
        <w:rPr>
          <w:lang w:val="ru-RU"/>
        </w:rPr>
        <w:t xml:space="preserve"> – часть информационного пространства в информационно-телекоммуникационной сети </w:t>
      </w:r>
      <w:r w:rsidR="00850511" w:rsidRPr="0027377B">
        <w:rPr>
          <w:lang w:val="ru-RU"/>
        </w:rPr>
        <w:t>«</w:t>
      </w:r>
      <w:r w:rsidRPr="0027377B">
        <w:rPr>
          <w:lang w:val="ru-RU"/>
        </w:rPr>
        <w:t>Инте</w:t>
      </w:r>
      <w:r w:rsidRPr="0027377B">
        <w:rPr>
          <w:lang w:val="ru-RU"/>
        </w:rPr>
        <w:t>р</w:t>
      </w:r>
      <w:r w:rsidRPr="0027377B">
        <w:rPr>
          <w:lang w:val="ru-RU"/>
        </w:rPr>
        <w:t>нет</w:t>
      </w:r>
      <w:r w:rsidR="00850511" w:rsidRPr="0027377B">
        <w:rPr>
          <w:lang w:val="ru-RU"/>
        </w:rPr>
        <w:t>»</w:t>
      </w:r>
      <w:r w:rsidRPr="0027377B">
        <w:rPr>
          <w:lang w:val="ru-RU"/>
        </w:rPr>
        <w:t xml:space="preserve"> (далее – сеть </w:t>
      </w:r>
      <w:r w:rsidR="00850511" w:rsidRPr="0027377B">
        <w:rPr>
          <w:lang w:val="ru-RU"/>
        </w:rPr>
        <w:t>«</w:t>
      </w:r>
      <w:r w:rsidRPr="0027377B">
        <w:rPr>
          <w:lang w:val="ru-RU"/>
        </w:rPr>
        <w:t>Интернет</w:t>
      </w:r>
      <w:r w:rsidR="00850511" w:rsidRPr="0027377B">
        <w:rPr>
          <w:lang w:val="ru-RU"/>
        </w:rPr>
        <w:t>»</w:t>
      </w:r>
      <w:r w:rsidRPr="0027377B">
        <w:rPr>
          <w:lang w:val="ru-RU"/>
        </w:rPr>
        <w:t xml:space="preserve">), имеющая уникальное имя (адрес в сети </w:t>
      </w:r>
      <w:r w:rsidR="00850511" w:rsidRPr="0027377B">
        <w:rPr>
          <w:lang w:val="ru-RU"/>
        </w:rPr>
        <w:t>«</w:t>
      </w:r>
      <w:r w:rsidRPr="0027377B">
        <w:rPr>
          <w:lang w:val="ru-RU"/>
        </w:rPr>
        <w:t>Интернет</w:t>
      </w:r>
      <w:r w:rsidR="00850511" w:rsidRPr="0027377B">
        <w:rPr>
          <w:lang w:val="ru-RU"/>
        </w:rPr>
        <w:t>»</w:t>
      </w:r>
      <w:r w:rsidRPr="0027377B">
        <w:rPr>
          <w:lang w:val="ru-RU"/>
        </w:rPr>
        <w:t xml:space="preserve">), которую можно посмотреть с любого компьютера, подключенного к сети </w:t>
      </w:r>
      <w:r w:rsidR="00850511" w:rsidRPr="0027377B">
        <w:rPr>
          <w:lang w:val="ru-RU"/>
        </w:rPr>
        <w:t>«</w:t>
      </w:r>
      <w:r w:rsidRPr="0027377B">
        <w:rPr>
          <w:lang w:val="ru-RU"/>
        </w:rPr>
        <w:t>Интернет</w:t>
      </w:r>
      <w:r w:rsidR="00850511" w:rsidRPr="0027377B">
        <w:rPr>
          <w:lang w:val="ru-RU"/>
        </w:rPr>
        <w:t>»</w:t>
      </w:r>
      <w:r w:rsidRPr="0027377B">
        <w:rPr>
          <w:lang w:val="ru-RU"/>
        </w:rPr>
        <w:t xml:space="preserve"> с помощью специальной программы.</w:t>
      </w:r>
    </w:p>
    <w:p w:rsidR="003F3AE0" w:rsidRPr="0027377B" w:rsidRDefault="003F3AE0" w:rsidP="00A0181B">
      <w:pPr>
        <w:pStyle w:val="af"/>
        <w:keepNext/>
        <w:keepLines/>
        <w:ind w:firstLine="709"/>
        <w:jc w:val="both"/>
        <w:rPr>
          <w:rFonts w:ascii="Times New Roman" w:hAnsi="Times New Roman"/>
          <w:sz w:val="20"/>
          <w:szCs w:val="20"/>
          <w:lang w:eastAsia="en-US"/>
        </w:rPr>
      </w:pPr>
      <w:r w:rsidRPr="0027377B">
        <w:rPr>
          <w:rFonts w:ascii="Times New Roman" w:hAnsi="Times New Roman"/>
          <w:b/>
          <w:sz w:val="20"/>
          <w:szCs w:val="20"/>
          <w:lang w:eastAsia="en-US"/>
        </w:rPr>
        <w:t>Предмет продажи посредством публичного предложения в электронной форме</w:t>
      </w:r>
      <w:r w:rsidRPr="0027377B">
        <w:rPr>
          <w:rFonts w:ascii="Times New Roman" w:hAnsi="Times New Roman"/>
          <w:b/>
          <w:sz w:val="24"/>
          <w:szCs w:val="24"/>
        </w:rPr>
        <w:t xml:space="preserve"> – </w:t>
      </w:r>
      <w:r w:rsidRPr="0027377B">
        <w:rPr>
          <w:rFonts w:ascii="Times New Roman" w:hAnsi="Times New Roman"/>
          <w:sz w:val="20"/>
          <w:szCs w:val="20"/>
          <w:lang w:eastAsia="en-US"/>
        </w:rPr>
        <w:t>имущество, нах</w:t>
      </w:r>
      <w:r w:rsidRPr="0027377B">
        <w:rPr>
          <w:rFonts w:ascii="Times New Roman" w:hAnsi="Times New Roman"/>
          <w:sz w:val="20"/>
          <w:szCs w:val="20"/>
          <w:lang w:eastAsia="en-US"/>
        </w:rPr>
        <w:t>о</w:t>
      </w:r>
      <w:r w:rsidRPr="0027377B">
        <w:rPr>
          <w:rFonts w:ascii="Times New Roman" w:hAnsi="Times New Roman"/>
          <w:sz w:val="20"/>
          <w:szCs w:val="20"/>
          <w:lang w:eastAsia="en-US"/>
        </w:rPr>
        <w:t xml:space="preserve">дящееся в собственности </w:t>
      </w:r>
      <w:r w:rsidR="009E6228">
        <w:rPr>
          <w:rFonts w:ascii="Times New Roman" w:hAnsi="Times New Roman"/>
          <w:sz w:val="20"/>
          <w:szCs w:val="20"/>
          <w:lang w:eastAsia="en-US"/>
        </w:rPr>
        <w:t xml:space="preserve">МР «Каякентский район» </w:t>
      </w:r>
      <w:r w:rsidRPr="0027377B">
        <w:rPr>
          <w:rFonts w:ascii="Times New Roman" w:hAnsi="Times New Roman"/>
          <w:sz w:val="20"/>
          <w:szCs w:val="20"/>
          <w:lang w:eastAsia="en-US"/>
        </w:rPr>
        <w:t>.</w:t>
      </w:r>
    </w:p>
    <w:p w:rsidR="0051089B" w:rsidRPr="0027377B" w:rsidRDefault="0051089B" w:rsidP="00A0181B">
      <w:pPr>
        <w:pStyle w:val="af"/>
        <w:keepNext/>
        <w:keepLines/>
        <w:ind w:firstLine="709"/>
        <w:jc w:val="both"/>
        <w:rPr>
          <w:rFonts w:ascii="Times New Roman" w:hAnsi="Times New Roman"/>
          <w:sz w:val="20"/>
          <w:szCs w:val="20"/>
        </w:rPr>
      </w:pPr>
      <w:r w:rsidRPr="0027377B">
        <w:rPr>
          <w:rFonts w:ascii="Times New Roman" w:hAnsi="Times New Roman"/>
          <w:b/>
          <w:sz w:val="20"/>
          <w:szCs w:val="20"/>
        </w:rPr>
        <w:t>Продавец –</w:t>
      </w:r>
      <w:r w:rsidRPr="0027377B">
        <w:rPr>
          <w:rFonts w:ascii="Times New Roman" w:hAnsi="Times New Roman"/>
          <w:sz w:val="20"/>
          <w:szCs w:val="20"/>
        </w:rPr>
        <w:t xml:space="preserve"> Администрация </w:t>
      </w:r>
      <w:r w:rsidR="009E6228">
        <w:rPr>
          <w:rFonts w:ascii="Times New Roman" w:hAnsi="Times New Roman"/>
          <w:sz w:val="20"/>
          <w:szCs w:val="20"/>
        </w:rPr>
        <w:t xml:space="preserve">МР «Каякентский район» </w:t>
      </w:r>
      <w:r w:rsidRPr="0027377B">
        <w:rPr>
          <w:rFonts w:ascii="Times New Roman" w:hAnsi="Times New Roman"/>
          <w:sz w:val="20"/>
          <w:szCs w:val="20"/>
        </w:rPr>
        <w:t>.</w:t>
      </w:r>
    </w:p>
    <w:p w:rsidR="003F3AE0" w:rsidRPr="0027377B" w:rsidRDefault="00BC1AE2" w:rsidP="00A0181B">
      <w:pPr>
        <w:pStyle w:val="af"/>
        <w:keepNext/>
        <w:keepLines/>
        <w:ind w:firstLine="709"/>
        <w:jc w:val="both"/>
        <w:rPr>
          <w:rFonts w:ascii="Times New Roman" w:hAnsi="Times New Roman"/>
          <w:sz w:val="20"/>
          <w:szCs w:val="20"/>
        </w:rPr>
      </w:pPr>
      <w:r w:rsidRPr="0027377B">
        <w:rPr>
          <w:rFonts w:ascii="Times New Roman" w:hAnsi="Times New Roman"/>
          <w:b/>
          <w:sz w:val="20"/>
          <w:szCs w:val="20"/>
        </w:rPr>
        <w:t>Оператор</w:t>
      </w:r>
      <w:r w:rsidRPr="0027377B">
        <w:rPr>
          <w:rFonts w:ascii="Times New Roman" w:hAnsi="Times New Roman"/>
          <w:b/>
        </w:rPr>
        <w:t xml:space="preserve"> </w:t>
      </w:r>
      <w:r w:rsidR="0051089B" w:rsidRPr="0027377B">
        <w:rPr>
          <w:rFonts w:ascii="Times New Roman" w:hAnsi="Times New Roman"/>
          <w:b/>
          <w:sz w:val="20"/>
          <w:szCs w:val="20"/>
        </w:rPr>
        <w:t xml:space="preserve">– </w:t>
      </w:r>
      <w:r w:rsidR="0051089B" w:rsidRPr="0027377B">
        <w:rPr>
          <w:rFonts w:ascii="Times New Roman" w:hAnsi="Times New Roman"/>
          <w:sz w:val="20"/>
          <w:szCs w:val="20"/>
        </w:rPr>
        <w:t xml:space="preserve">юридическое лицо, владеющее сайтом в информационно-телекоммуникационной сети </w:t>
      </w:r>
      <w:r w:rsidR="00850511" w:rsidRPr="0027377B">
        <w:rPr>
          <w:rFonts w:ascii="Times New Roman" w:hAnsi="Times New Roman"/>
          <w:sz w:val="20"/>
          <w:szCs w:val="20"/>
        </w:rPr>
        <w:t>«</w:t>
      </w:r>
      <w:r w:rsidR="0051089B" w:rsidRPr="0027377B">
        <w:rPr>
          <w:rFonts w:ascii="Times New Roman" w:hAnsi="Times New Roman"/>
          <w:sz w:val="20"/>
          <w:szCs w:val="20"/>
        </w:rPr>
        <w:t>И</w:t>
      </w:r>
      <w:r w:rsidR="0051089B" w:rsidRPr="0027377B">
        <w:rPr>
          <w:rFonts w:ascii="Times New Roman" w:hAnsi="Times New Roman"/>
          <w:sz w:val="20"/>
          <w:szCs w:val="20"/>
        </w:rPr>
        <w:t>н</w:t>
      </w:r>
      <w:r w:rsidR="0051089B" w:rsidRPr="0027377B">
        <w:rPr>
          <w:rFonts w:ascii="Times New Roman" w:hAnsi="Times New Roman"/>
          <w:sz w:val="20"/>
          <w:szCs w:val="20"/>
        </w:rPr>
        <w:t>тернет</w:t>
      </w:r>
      <w:r w:rsidR="00850511" w:rsidRPr="0027377B">
        <w:rPr>
          <w:rFonts w:ascii="Times New Roman" w:hAnsi="Times New Roman"/>
          <w:sz w:val="20"/>
          <w:szCs w:val="20"/>
        </w:rPr>
        <w:t>»</w:t>
      </w:r>
      <w:r w:rsidR="0051089B" w:rsidRPr="0027377B">
        <w:rPr>
          <w:rFonts w:ascii="Times New Roman" w:hAnsi="Times New Roman"/>
          <w:sz w:val="20"/>
          <w:szCs w:val="20"/>
        </w:rPr>
        <w:t xml:space="preserve"> </w:t>
      </w:r>
      <w:r w:rsidRPr="0027377B">
        <w:rPr>
          <w:rFonts w:ascii="Times New Roman" w:hAnsi="Times New Roman"/>
          <w:sz w:val="20"/>
          <w:szCs w:val="20"/>
        </w:rPr>
        <w:t>(далее – электронная площадка).</w:t>
      </w:r>
      <w:r w:rsidR="0051089B" w:rsidRPr="0027377B">
        <w:rPr>
          <w:rFonts w:ascii="Times New Roman" w:hAnsi="Times New Roman"/>
          <w:sz w:val="20"/>
          <w:szCs w:val="20"/>
        </w:rPr>
        <w:t xml:space="preserve"> – </w:t>
      </w:r>
      <w:r w:rsidR="00FC2DBA" w:rsidRPr="0027377B">
        <w:rPr>
          <w:rFonts w:ascii="Times New Roman" w:hAnsi="Times New Roman"/>
          <w:sz w:val="20"/>
          <w:szCs w:val="20"/>
        </w:rPr>
        <w:t xml:space="preserve">Общество с ограниченной ответственностью </w:t>
      </w:r>
      <w:r w:rsidR="00850511" w:rsidRPr="0027377B">
        <w:rPr>
          <w:rFonts w:ascii="Times New Roman" w:hAnsi="Times New Roman"/>
          <w:sz w:val="20"/>
          <w:szCs w:val="20"/>
        </w:rPr>
        <w:t>«</w:t>
      </w:r>
      <w:r w:rsidR="00FC2DBA" w:rsidRPr="0027377B">
        <w:rPr>
          <w:rFonts w:ascii="Times New Roman" w:hAnsi="Times New Roman"/>
          <w:sz w:val="20"/>
          <w:szCs w:val="20"/>
        </w:rPr>
        <w:t>Электронная торговая площадка ГПБ</w:t>
      </w:r>
      <w:r w:rsidR="00850511" w:rsidRPr="0027377B">
        <w:rPr>
          <w:rFonts w:ascii="Times New Roman" w:hAnsi="Times New Roman"/>
          <w:sz w:val="20"/>
          <w:szCs w:val="20"/>
        </w:rPr>
        <w:t>»</w:t>
      </w:r>
      <w:r w:rsidR="00FC2DBA" w:rsidRPr="0027377B">
        <w:rPr>
          <w:rFonts w:ascii="Times New Roman" w:hAnsi="Times New Roman"/>
          <w:sz w:val="20"/>
          <w:szCs w:val="20"/>
        </w:rPr>
        <w:t xml:space="preserve"> - https://etp.gpb.ru</w:t>
      </w:r>
      <w:r w:rsidR="0051089B" w:rsidRPr="0027377B">
        <w:rPr>
          <w:rFonts w:ascii="Times New Roman" w:hAnsi="Times New Roman"/>
          <w:sz w:val="20"/>
          <w:szCs w:val="20"/>
        </w:rPr>
        <w:t xml:space="preserve">, адрес местонахождения: </w:t>
      </w:r>
      <w:r w:rsidR="00FC2DBA" w:rsidRPr="0027377B">
        <w:rPr>
          <w:rFonts w:ascii="Times New Roman" w:hAnsi="Times New Roman"/>
          <w:sz w:val="20"/>
          <w:szCs w:val="20"/>
        </w:rPr>
        <w:t>117342, г. Москва, ул.</w:t>
      </w:r>
      <w:r w:rsidR="00AC37A3" w:rsidRPr="0027377B">
        <w:rPr>
          <w:rFonts w:ascii="Times New Roman" w:hAnsi="Times New Roman"/>
          <w:sz w:val="20"/>
          <w:szCs w:val="20"/>
        </w:rPr>
        <w:t xml:space="preserve"> </w:t>
      </w:r>
      <w:r w:rsidR="00FC2DBA" w:rsidRPr="0027377B">
        <w:rPr>
          <w:rFonts w:ascii="Times New Roman" w:hAnsi="Times New Roman"/>
          <w:sz w:val="20"/>
          <w:szCs w:val="20"/>
        </w:rPr>
        <w:t>Миклухо-Маклая, дом 40, по</w:t>
      </w:r>
      <w:r w:rsidR="00FC2DBA" w:rsidRPr="0027377B">
        <w:rPr>
          <w:rFonts w:ascii="Times New Roman" w:hAnsi="Times New Roman"/>
          <w:sz w:val="20"/>
          <w:szCs w:val="20"/>
        </w:rPr>
        <w:t>д</w:t>
      </w:r>
      <w:r w:rsidR="00FC2DBA" w:rsidRPr="0027377B">
        <w:rPr>
          <w:rFonts w:ascii="Times New Roman" w:hAnsi="Times New Roman"/>
          <w:sz w:val="20"/>
          <w:szCs w:val="20"/>
        </w:rPr>
        <w:t>вал помещение I ком 25</w:t>
      </w:r>
      <w:r w:rsidR="0051089B" w:rsidRPr="0027377B">
        <w:rPr>
          <w:rFonts w:ascii="Times New Roman" w:hAnsi="Times New Roman"/>
          <w:sz w:val="20"/>
          <w:szCs w:val="20"/>
        </w:rPr>
        <w:t xml:space="preserve"> тел. </w:t>
      </w:r>
      <w:hyperlink r:id="rId10" w:history="1">
        <w:r w:rsidR="00FC2DBA" w:rsidRPr="0027377B">
          <w:rPr>
            <w:rFonts w:ascii="Times New Roman" w:hAnsi="Times New Roman"/>
            <w:sz w:val="20"/>
            <w:szCs w:val="20"/>
          </w:rPr>
          <w:t>8 800 100-66-22</w:t>
        </w:r>
      </w:hyperlink>
      <w:r w:rsidR="00FC2DBA" w:rsidRPr="0027377B">
        <w:rPr>
          <w:rFonts w:ascii="Times New Roman" w:hAnsi="Times New Roman"/>
          <w:sz w:val="20"/>
          <w:szCs w:val="20"/>
        </w:rPr>
        <w:t xml:space="preserve">, </w:t>
      </w:r>
      <w:r w:rsidR="0051089B" w:rsidRPr="0027377B">
        <w:rPr>
          <w:rFonts w:ascii="Times New Roman" w:hAnsi="Times New Roman"/>
          <w:sz w:val="20"/>
          <w:szCs w:val="20"/>
        </w:rPr>
        <w:t xml:space="preserve">8 (495) </w:t>
      </w:r>
      <w:r w:rsidR="00FC2DBA" w:rsidRPr="0027377B">
        <w:rPr>
          <w:rFonts w:ascii="Times New Roman" w:hAnsi="Times New Roman"/>
          <w:sz w:val="20"/>
          <w:szCs w:val="20"/>
        </w:rPr>
        <w:t>150-06-61</w:t>
      </w:r>
      <w:r w:rsidR="0051089B" w:rsidRPr="0027377B">
        <w:rPr>
          <w:rFonts w:ascii="Times New Roman" w:hAnsi="Times New Roman"/>
          <w:sz w:val="20"/>
          <w:szCs w:val="20"/>
        </w:rPr>
        <w:t>.</w:t>
      </w:r>
      <w:r w:rsidRPr="0027377B">
        <w:rPr>
          <w:rFonts w:ascii="Times New Roman" w:hAnsi="Times New Roman"/>
          <w:sz w:val="20"/>
          <w:szCs w:val="20"/>
        </w:rPr>
        <w:t xml:space="preserve"> </w:t>
      </w:r>
    </w:p>
    <w:p w:rsidR="003F3AE0" w:rsidRPr="0027377B" w:rsidRDefault="003F3AE0" w:rsidP="00A0181B">
      <w:pPr>
        <w:keepNext/>
        <w:keepLines/>
        <w:ind w:firstLine="709"/>
        <w:jc w:val="both"/>
        <w:rPr>
          <w:szCs w:val="24"/>
          <w:lang w:val="ru-RU" w:eastAsia="ru-RU"/>
        </w:rPr>
      </w:pPr>
      <w:r w:rsidRPr="0027377B">
        <w:rPr>
          <w:b/>
          <w:szCs w:val="24"/>
          <w:lang w:val="ru-RU" w:eastAsia="ru-RU"/>
        </w:rPr>
        <w:t>Регистрация на электронной площадке</w:t>
      </w:r>
      <w:r w:rsidRPr="0027377B">
        <w:rPr>
          <w:szCs w:val="24"/>
          <w:lang w:val="ru-RU"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F3AE0" w:rsidRPr="0027377B" w:rsidRDefault="003F3AE0" w:rsidP="00A0181B">
      <w:pPr>
        <w:keepNext/>
        <w:keepLines/>
        <w:ind w:firstLine="709"/>
        <w:jc w:val="both"/>
        <w:rPr>
          <w:szCs w:val="24"/>
          <w:lang w:val="ru-RU" w:eastAsia="ru-RU"/>
        </w:rPr>
      </w:pPr>
      <w:r w:rsidRPr="0027377B">
        <w:rPr>
          <w:b/>
          <w:szCs w:val="24"/>
          <w:lang w:val="ru-RU" w:eastAsia="ru-RU"/>
        </w:rPr>
        <w:t>Открытая часть электронной площадки</w:t>
      </w:r>
      <w:r w:rsidRPr="0027377B">
        <w:rPr>
          <w:szCs w:val="24"/>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F3AE0" w:rsidRPr="0027377B" w:rsidRDefault="003F3AE0" w:rsidP="00A0181B">
      <w:pPr>
        <w:keepNext/>
        <w:keepLines/>
        <w:ind w:firstLine="709"/>
        <w:jc w:val="both"/>
        <w:rPr>
          <w:szCs w:val="24"/>
          <w:lang w:val="ru-RU" w:eastAsia="ru-RU"/>
        </w:rPr>
      </w:pPr>
      <w:r w:rsidRPr="0027377B">
        <w:rPr>
          <w:b/>
          <w:szCs w:val="24"/>
          <w:lang w:val="ru-RU" w:eastAsia="ru-RU"/>
        </w:rPr>
        <w:t>Закрытая часть электронной площадки</w:t>
      </w:r>
      <w:r w:rsidRPr="0027377B">
        <w:rPr>
          <w:szCs w:val="24"/>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w:t>
      </w:r>
      <w:r w:rsidRPr="0027377B">
        <w:rPr>
          <w:szCs w:val="24"/>
          <w:lang w:val="ru-RU" w:eastAsia="ru-RU"/>
        </w:rPr>
        <w:t>а</w:t>
      </w:r>
      <w:r w:rsidRPr="0027377B">
        <w:rPr>
          <w:szCs w:val="24"/>
          <w:lang w:val="ru-RU" w:eastAsia="ru-RU"/>
        </w:rPr>
        <w:t>телям получить доступ к информации и выполнять определенные действия.</w:t>
      </w:r>
    </w:p>
    <w:p w:rsidR="003F3AE0" w:rsidRPr="0027377B" w:rsidRDefault="003F3AE0" w:rsidP="00A0181B">
      <w:pPr>
        <w:keepNext/>
        <w:keepLines/>
        <w:ind w:firstLine="709"/>
        <w:jc w:val="both"/>
        <w:rPr>
          <w:szCs w:val="24"/>
          <w:lang w:val="ru-RU" w:eastAsia="ru-RU"/>
        </w:rPr>
      </w:pPr>
      <w:r w:rsidRPr="0027377B">
        <w:rPr>
          <w:szCs w:val="24"/>
          <w:lang w:val="ru-RU" w:eastAsia="ru-RU"/>
        </w:rPr>
        <w:t>«</w:t>
      </w:r>
      <w:r w:rsidRPr="0027377B">
        <w:rPr>
          <w:b/>
          <w:szCs w:val="24"/>
          <w:lang w:val="ru-RU" w:eastAsia="ru-RU"/>
        </w:rPr>
        <w:t>Личный кабинет»</w:t>
      </w:r>
      <w:r w:rsidRPr="0027377B">
        <w:rPr>
          <w:szCs w:val="24"/>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w:t>
      </w:r>
      <w:r w:rsidRPr="0027377B">
        <w:rPr>
          <w:szCs w:val="24"/>
          <w:lang w:val="ru-RU" w:eastAsia="ru-RU"/>
        </w:rPr>
        <w:t>и</w:t>
      </w:r>
      <w:r w:rsidRPr="0027377B">
        <w:rPr>
          <w:szCs w:val="24"/>
          <w:lang w:val="ru-RU" w:eastAsia="ru-RU"/>
        </w:rPr>
        <w:t>цирующих данных (имени пользователя и пароля).</w:t>
      </w:r>
    </w:p>
    <w:p w:rsidR="003F3AE0" w:rsidRPr="0027377B" w:rsidRDefault="003F3AE0" w:rsidP="00A0181B">
      <w:pPr>
        <w:keepNext/>
        <w:keepLines/>
        <w:ind w:firstLine="709"/>
        <w:jc w:val="both"/>
        <w:rPr>
          <w:szCs w:val="24"/>
          <w:lang w:val="ru-RU" w:eastAsia="ru-RU"/>
        </w:rPr>
      </w:pPr>
      <w:r w:rsidRPr="0027377B">
        <w:rPr>
          <w:b/>
          <w:szCs w:val="24"/>
          <w:lang w:val="ru-RU" w:eastAsia="ru-RU"/>
        </w:rPr>
        <w:t>Лот</w:t>
      </w:r>
      <w:r w:rsidRPr="0027377B">
        <w:rPr>
          <w:szCs w:val="24"/>
          <w:lang w:val="ru-RU" w:eastAsia="ru-RU"/>
        </w:rPr>
        <w:t xml:space="preserve"> – имущество, являющееся предметом торгов, реализуемое в ходе проведения одной процедуры пр</w:t>
      </w:r>
      <w:r w:rsidRPr="0027377B">
        <w:rPr>
          <w:szCs w:val="24"/>
          <w:lang w:val="ru-RU" w:eastAsia="ru-RU"/>
        </w:rPr>
        <w:t>о</w:t>
      </w:r>
      <w:r w:rsidRPr="0027377B">
        <w:rPr>
          <w:szCs w:val="24"/>
          <w:lang w:val="ru-RU" w:eastAsia="ru-RU"/>
        </w:rPr>
        <w:t>дажи.</w:t>
      </w:r>
    </w:p>
    <w:p w:rsidR="006A4035" w:rsidRPr="0027377B" w:rsidRDefault="003F3AE0" w:rsidP="00A0181B">
      <w:pPr>
        <w:keepNext/>
        <w:keepLines/>
        <w:ind w:firstLine="709"/>
        <w:jc w:val="both"/>
        <w:rPr>
          <w:szCs w:val="24"/>
          <w:lang w:val="ru-RU" w:eastAsia="ru-RU"/>
        </w:rPr>
      </w:pPr>
      <w:r w:rsidRPr="0027377B">
        <w:rPr>
          <w:b/>
          <w:szCs w:val="24"/>
          <w:lang w:val="ru-RU" w:eastAsia="ru-RU"/>
        </w:rPr>
        <w:t>Претендент</w:t>
      </w:r>
      <w:r w:rsidRPr="0027377B">
        <w:rPr>
          <w:szCs w:val="24"/>
          <w:lang w:val="ru-RU" w:eastAsia="ru-RU"/>
        </w:rPr>
        <w:t xml:space="preserve"> - </w:t>
      </w:r>
      <w:r w:rsidR="006A4035" w:rsidRPr="0027377B">
        <w:rPr>
          <w:szCs w:val="24"/>
          <w:lang w:val="ru-RU" w:eastAsia="ru-RU"/>
        </w:rPr>
        <w:t>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w:t>
      </w:r>
      <w:r w:rsidR="006A4035" w:rsidRPr="0027377B">
        <w:rPr>
          <w:szCs w:val="24"/>
          <w:lang w:val="ru-RU" w:eastAsia="ru-RU"/>
        </w:rPr>
        <w:t>в</w:t>
      </w:r>
      <w:r w:rsidR="006A4035" w:rsidRPr="0027377B">
        <w:rPr>
          <w:szCs w:val="24"/>
          <w:lang w:val="ru-RU" w:eastAsia="ru-RU"/>
        </w:rPr>
        <w:t>ленном порядке заявку и документы для участия в продаже, намеревающееся принять участие в продаже посре</w:t>
      </w:r>
      <w:r w:rsidR="006A4035" w:rsidRPr="0027377B">
        <w:rPr>
          <w:szCs w:val="24"/>
          <w:lang w:val="ru-RU" w:eastAsia="ru-RU"/>
        </w:rPr>
        <w:t>д</w:t>
      </w:r>
      <w:r w:rsidR="006A4035" w:rsidRPr="0027377B">
        <w:rPr>
          <w:szCs w:val="24"/>
          <w:lang w:val="ru-RU" w:eastAsia="ru-RU"/>
        </w:rPr>
        <w:t>ством публичного предложения.</w:t>
      </w:r>
    </w:p>
    <w:p w:rsidR="006A4035" w:rsidRPr="0027377B" w:rsidRDefault="003F3AE0" w:rsidP="00A0181B">
      <w:pPr>
        <w:keepNext/>
        <w:keepLines/>
        <w:ind w:firstLine="709"/>
        <w:jc w:val="both"/>
        <w:rPr>
          <w:szCs w:val="24"/>
          <w:lang w:val="ru-RU" w:eastAsia="ru-RU"/>
        </w:rPr>
      </w:pPr>
      <w:r w:rsidRPr="0027377B">
        <w:rPr>
          <w:b/>
          <w:szCs w:val="24"/>
          <w:lang w:val="ru-RU" w:eastAsia="ru-RU"/>
        </w:rPr>
        <w:t>Участник продажи</w:t>
      </w:r>
      <w:r w:rsidRPr="0027377B">
        <w:rPr>
          <w:szCs w:val="24"/>
          <w:lang w:val="ru-RU" w:eastAsia="ru-RU"/>
        </w:rPr>
        <w:t xml:space="preserve"> – </w:t>
      </w:r>
      <w:r w:rsidR="006A4035" w:rsidRPr="0027377B">
        <w:rPr>
          <w:szCs w:val="24"/>
          <w:lang w:val="ru-RU" w:eastAsia="ru-RU"/>
        </w:rPr>
        <w:t>юридическое лицо, физическое лицо или физическое лицо в качестве индивид</w:t>
      </w:r>
      <w:r w:rsidR="006A4035" w:rsidRPr="0027377B">
        <w:rPr>
          <w:szCs w:val="24"/>
          <w:lang w:val="ru-RU" w:eastAsia="ru-RU"/>
        </w:rPr>
        <w:t>у</w:t>
      </w:r>
      <w:r w:rsidR="006A4035" w:rsidRPr="0027377B">
        <w:rPr>
          <w:szCs w:val="24"/>
          <w:lang w:val="ru-RU" w:eastAsia="ru-RU"/>
        </w:rPr>
        <w:t>ального предпринимателя, предоставившее Оператору электронной площадки заявку на участие в продаже гос</w:t>
      </w:r>
      <w:r w:rsidR="006A4035" w:rsidRPr="0027377B">
        <w:rPr>
          <w:szCs w:val="24"/>
          <w:lang w:val="ru-RU" w:eastAsia="ru-RU"/>
        </w:rPr>
        <w:t>у</w:t>
      </w:r>
      <w:r w:rsidR="006A4035" w:rsidRPr="0027377B">
        <w:rPr>
          <w:szCs w:val="24"/>
          <w:lang w:val="ru-RU" w:eastAsia="ru-RU"/>
        </w:rPr>
        <w:t>дарственного имущества и допущенное в установленном порядке Продавцом для участия в продаже.</w:t>
      </w:r>
    </w:p>
    <w:p w:rsidR="003F3AE0" w:rsidRPr="0027377B" w:rsidRDefault="003F3AE0" w:rsidP="00A0181B">
      <w:pPr>
        <w:keepNext/>
        <w:keepLines/>
        <w:ind w:firstLine="709"/>
        <w:jc w:val="both"/>
        <w:rPr>
          <w:szCs w:val="24"/>
          <w:lang w:val="ru-RU" w:eastAsia="ru-RU"/>
        </w:rPr>
      </w:pPr>
      <w:r w:rsidRPr="0027377B">
        <w:rPr>
          <w:b/>
          <w:szCs w:val="24"/>
          <w:lang w:val="ru-RU" w:eastAsia="ru-RU"/>
        </w:rPr>
        <w:t>Победитель продажи</w:t>
      </w:r>
      <w:r w:rsidRPr="0027377B">
        <w:rPr>
          <w:szCs w:val="24"/>
          <w:lang w:val="ru-RU" w:eastAsia="ru-RU"/>
        </w:rP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3F3AE0" w:rsidRPr="0027377B" w:rsidRDefault="003F3AE0" w:rsidP="00A0181B">
      <w:pPr>
        <w:keepNext/>
        <w:keepLines/>
        <w:ind w:firstLine="709"/>
        <w:jc w:val="both"/>
        <w:rPr>
          <w:szCs w:val="24"/>
          <w:lang w:val="ru-RU" w:eastAsia="ru-RU"/>
        </w:rPr>
      </w:pPr>
      <w:r w:rsidRPr="0027377B">
        <w:rPr>
          <w:b/>
          <w:szCs w:val="24"/>
          <w:lang w:val="ru-RU" w:eastAsia="ru-RU"/>
        </w:rPr>
        <w:t>Электронная подпись (ЭП</w:t>
      </w:r>
      <w:r w:rsidRPr="0027377B">
        <w:rPr>
          <w:szCs w:val="24"/>
          <w:lang w:val="ru-RU" w:eastAsia="ru-RU"/>
        </w:rPr>
        <w:t>) – информация в электронной форме, которая присоединена к другой и</w:t>
      </w:r>
      <w:r w:rsidRPr="0027377B">
        <w:rPr>
          <w:szCs w:val="24"/>
          <w:lang w:val="ru-RU" w:eastAsia="ru-RU"/>
        </w:rPr>
        <w:t>н</w:t>
      </w:r>
      <w:r w:rsidRPr="0027377B">
        <w:rPr>
          <w:szCs w:val="24"/>
          <w:lang w:val="ru-RU" w:eastAsia="ru-RU"/>
        </w:rPr>
        <w:t>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w:t>
      </w:r>
      <w:r w:rsidRPr="0027377B">
        <w:rPr>
          <w:szCs w:val="24"/>
          <w:lang w:val="ru-RU" w:eastAsia="ru-RU"/>
        </w:rPr>
        <w:t>о</w:t>
      </w:r>
      <w:r w:rsidRPr="0027377B">
        <w:rPr>
          <w:szCs w:val="24"/>
          <w:lang w:val="ru-RU" w:eastAsia="ru-RU"/>
        </w:rPr>
        <w:t>графического преобразования информации с использованием закрытого ключа электронной подписи и позв</w:t>
      </w:r>
      <w:r w:rsidRPr="0027377B">
        <w:rPr>
          <w:szCs w:val="24"/>
          <w:lang w:val="ru-RU" w:eastAsia="ru-RU"/>
        </w:rPr>
        <w:t>о</w:t>
      </w:r>
      <w:r w:rsidRPr="0027377B">
        <w:rPr>
          <w:szCs w:val="24"/>
          <w:lang w:val="ru-RU" w:eastAsia="ru-RU"/>
        </w:rPr>
        <w:t>ляющий идентифицировать владельца сертификата ключа подписи, а также установить отсутствие искажения информации в электронном документе.</w:t>
      </w:r>
    </w:p>
    <w:p w:rsidR="006A4035" w:rsidRPr="0027377B" w:rsidRDefault="006A4035" w:rsidP="00A0181B">
      <w:pPr>
        <w:keepNext/>
        <w:keepLines/>
        <w:ind w:firstLine="709"/>
        <w:jc w:val="both"/>
        <w:rPr>
          <w:szCs w:val="24"/>
          <w:lang w:val="ru-RU" w:eastAsia="ru-RU"/>
        </w:rPr>
      </w:pPr>
      <w:r w:rsidRPr="0027377B">
        <w:rPr>
          <w:b/>
          <w:szCs w:val="24"/>
          <w:lang w:val="ru-RU" w:eastAsia="ru-RU"/>
        </w:rPr>
        <w:t>Заявка</w:t>
      </w:r>
      <w:r w:rsidRPr="0027377B">
        <w:rPr>
          <w:szCs w:val="24"/>
          <w:lang w:val="ru-RU" w:eastAsia="ru-RU"/>
        </w:rPr>
        <w:t xml:space="preserve"> – комплект документов, представленный претендентом в срок и по форме, которые установлены в Информационном сообщении. </w:t>
      </w:r>
    </w:p>
    <w:p w:rsidR="003F3AE0" w:rsidRPr="0027377B" w:rsidRDefault="003F3AE0" w:rsidP="00A0181B">
      <w:pPr>
        <w:keepNext/>
        <w:keepLines/>
        <w:ind w:firstLine="709"/>
        <w:jc w:val="both"/>
        <w:rPr>
          <w:szCs w:val="24"/>
          <w:lang w:val="ru-RU" w:eastAsia="ru-RU"/>
        </w:rPr>
      </w:pPr>
      <w:r w:rsidRPr="0027377B">
        <w:rPr>
          <w:b/>
          <w:szCs w:val="24"/>
          <w:lang w:val="ru-RU" w:eastAsia="ru-RU"/>
        </w:rPr>
        <w:t>Электронный документ</w:t>
      </w:r>
      <w:r w:rsidRPr="0027377B">
        <w:rPr>
          <w:szCs w:val="24"/>
          <w:lang w:val="ru-RU" w:eastAsia="ru-RU"/>
        </w:rPr>
        <w:t xml:space="preserve"> – документ, в котором информация представлена в электронно-цифровой фо</w:t>
      </w:r>
      <w:r w:rsidRPr="0027377B">
        <w:rPr>
          <w:szCs w:val="24"/>
          <w:lang w:val="ru-RU" w:eastAsia="ru-RU"/>
        </w:rPr>
        <w:t>р</w:t>
      </w:r>
      <w:r w:rsidRPr="0027377B">
        <w:rPr>
          <w:szCs w:val="24"/>
          <w:lang w:val="ru-RU" w:eastAsia="ru-RU"/>
        </w:rPr>
        <w:t>ме, подписанный электронной подписью лица, имеющего право действовать от имени лица, направившего такой документ.</w:t>
      </w:r>
    </w:p>
    <w:p w:rsidR="003F3AE0" w:rsidRPr="0027377B" w:rsidRDefault="003F3AE0" w:rsidP="00A0181B">
      <w:pPr>
        <w:keepNext/>
        <w:keepLines/>
        <w:ind w:firstLine="709"/>
        <w:jc w:val="both"/>
        <w:rPr>
          <w:szCs w:val="24"/>
          <w:lang w:val="ru-RU" w:eastAsia="ru-RU"/>
        </w:rPr>
      </w:pPr>
      <w:r w:rsidRPr="0027377B">
        <w:rPr>
          <w:b/>
          <w:szCs w:val="24"/>
          <w:lang w:val="ru-RU" w:eastAsia="ru-RU"/>
        </w:rPr>
        <w:t>Электронный образ документа</w:t>
      </w:r>
      <w:r w:rsidRPr="0027377B">
        <w:rPr>
          <w:szCs w:val="24"/>
          <w:lang w:val="ru-RU"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w:t>
      </w:r>
      <w:r w:rsidRPr="0027377B">
        <w:rPr>
          <w:szCs w:val="24"/>
          <w:lang w:val="ru-RU" w:eastAsia="ru-RU"/>
        </w:rPr>
        <w:t>о</w:t>
      </w:r>
      <w:r w:rsidRPr="0027377B">
        <w:rPr>
          <w:szCs w:val="24"/>
          <w:lang w:val="ru-RU" w:eastAsia="ru-RU"/>
        </w:rPr>
        <w:t>пию документа.</w:t>
      </w:r>
    </w:p>
    <w:p w:rsidR="003F3AE0" w:rsidRPr="0027377B" w:rsidRDefault="003F3AE0" w:rsidP="00A0181B">
      <w:pPr>
        <w:keepNext/>
        <w:keepLines/>
        <w:ind w:firstLine="709"/>
        <w:jc w:val="both"/>
        <w:rPr>
          <w:szCs w:val="24"/>
          <w:lang w:val="ru-RU" w:eastAsia="ru-RU"/>
        </w:rPr>
      </w:pPr>
      <w:r w:rsidRPr="0027377B">
        <w:rPr>
          <w:b/>
          <w:szCs w:val="24"/>
          <w:lang w:val="ru-RU" w:eastAsia="ru-RU"/>
        </w:rPr>
        <w:lastRenderedPageBreak/>
        <w:t>Электронное сообщение (электронное уведомление)</w:t>
      </w:r>
      <w:r w:rsidRPr="0027377B">
        <w:rPr>
          <w:szCs w:val="24"/>
          <w:lang w:val="ru-RU"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w:t>
      </w:r>
      <w:r w:rsidRPr="0027377B">
        <w:rPr>
          <w:szCs w:val="24"/>
          <w:lang w:val="ru-RU" w:eastAsia="ru-RU"/>
        </w:rPr>
        <w:t>о</w:t>
      </w:r>
      <w:r w:rsidRPr="0027377B">
        <w:rPr>
          <w:szCs w:val="24"/>
          <w:lang w:val="ru-RU" w:eastAsia="ru-RU"/>
        </w:rPr>
        <w:t>цессе работы на электронной площадке.</w:t>
      </w:r>
    </w:p>
    <w:p w:rsidR="00804FB6" w:rsidRPr="0027377B" w:rsidRDefault="003F3AE0" w:rsidP="00A0181B">
      <w:pPr>
        <w:keepNext/>
        <w:keepLines/>
        <w:ind w:firstLine="709"/>
        <w:jc w:val="both"/>
        <w:rPr>
          <w:lang w:val="ru-RU" w:eastAsia="ru-RU"/>
        </w:rPr>
      </w:pPr>
      <w:r w:rsidRPr="0027377B">
        <w:rPr>
          <w:b/>
          <w:lang w:val="ru-RU" w:eastAsia="ru-RU"/>
        </w:rPr>
        <w:t>Электронный журнал</w:t>
      </w:r>
      <w:r w:rsidRPr="0027377B">
        <w:rPr>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электронной продажи.</w:t>
      </w:r>
    </w:p>
    <w:p w:rsidR="00804FB6" w:rsidRPr="0027377B" w:rsidRDefault="003F3AE0" w:rsidP="00A0181B">
      <w:pPr>
        <w:keepNext/>
        <w:keepLines/>
        <w:ind w:firstLine="709"/>
        <w:jc w:val="both"/>
        <w:rPr>
          <w:lang w:val="ru-RU"/>
        </w:rPr>
      </w:pPr>
      <w:r w:rsidRPr="0027377B">
        <w:rPr>
          <w:b/>
          <w:lang w:val="ru-RU"/>
        </w:rPr>
        <w:t>Официальные сайты торгов</w:t>
      </w:r>
      <w:r w:rsidRPr="0027377B">
        <w:rPr>
          <w:lang w:val="ru-RU"/>
        </w:rPr>
        <w:t xml:space="preserve"> - Официальный сайт Российской Федерации для размещения информации о проведении торгов </w:t>
      </w:r>
      <w:r w:rsidRPr="0027377B">
        <w:t>www</w:t>
      </w:r>
      <w:r w:rsidRPr="0027377B">
        <w:rPr>
          <w:lang w:val="ru-RU"/>
        </w:rPr>
        <w:t>.</w:t>
      </w:r>
      <w:r w:rsidRPr="0027377B">
        <w:t>torgi</w:t>
      </w:r>
      <w:r w:rsidRPr="0027377B">
        <w:rPr>
          <w:lang w:val="ru-RU"/>
        </w:rPr>
        <w:t>.</w:t>
      </w:r>
      <w:r w:rsidRPr="0027377B">
        <w:t>gov</w:t>
      </w:r>
      <w:r w:rsidRPr="0027377B">
        <w:rPr>
          <w:lang w:val="ru-RU"/>
        </w:rPr>
        <w:t>.</w:t>
      </w:r>
      <w:r w:rsidRPr="0027377B">
        <w:t>ru</w:t>
      </w:r>
      <w:r w:rsidRPr="0027377B">
        <w:rPr>
          <w:lang w:val="ru-RU"/>
        </w:rPr>
        <w:t xml:space="preserve">, </w:t>
      </w:r>
      <w:r w:rsidR="00804FB6" w:rsidRPr="0027377B">
        <w:rPr>
          <w:lang w:val="ru-RU"/>
        </w:rPr>
        <w:t xml:space="preserve">Официальный сайт </w:t>
      </w:r>
      <w:r w:rsidR="009E6228">
        <w:rPr>
          <w:lang w:val="ru-RU"/>
        </w:rPr>
        <w:t xml:space="preserve">МР «Каякентский район» </w:t>
      </w:r>
      <w:hyperlink r:id="rId11" w:history="1">
        <w:r w:rsidR="009E6228" w:rsidRPr="00291A76">
          <w:rPr>
            <w:rStyle w:val="a7"/>
            <w:rFonts w:eastAsia="SimSun"/>
            <w:i/>
            <w:iCs/>
            <w:kern w:val="1"/>
            <w:lang w:val="ru-RU" w:eastAsia="ar-SA"/>
          </w:rPr>
          <w:t>www.kmr05.ru</w:t>
        </w:r>
      </w:hyperlink>
      <w:r w:rsidR="009E6228">
        <w:rPr>
          <w:rFonts w:eastAsia="SimSun"/>
          <w:i/>
          <w:iCs/>
          <w:kern w:val="1"/>
          <w:lang w:val="ru-RU" w:eastAsia="ar-SA"/>
        </w:rPr>
        <w:t xml:space="preserve"> </w:t>
      </w:r>
      <w:r w:rsidR="00804FB6" w:rsidRPr="0027377B">
        <w:rPr>
          <w:lang w:val="ru-RU"/>
        </w:rPr>
        <w:t>.</w:t>
      </w:r>
    </w:p>
    <w:p w:rsidR="003F3AE0" w:rsidRPr="0027377B" w:rsidRDefault="003F3AE0" w:rsidP="00A0181B">
      <w:pPr>
        <w:pStyle w:val="ConsPlusNormal"/>
        <w:keepNext/>
        <w:keepLines/>
        <w:widowControl/>
        <w:ind w:firstLine="709"/>
        <w:jc w:val="both"/>
        <w:rPr>
          <w:rFonts w:ascii="Times New Roman" w:hAnsi="Times New Roman" w:cs="Times New Roman"/>
        </w:rPr>
      </w:pPr>
      <w:r w:rsidRPr="0027377B">
        <w:rPr>
          <w:rFonts w:ascii="Times New Roman" w:hAnsi="Times New Roman" w:cs="Times New Roman"/>
          <w:b/>
        </w:rPr>
        <w:t>Способ приватизации</w:t>
      </w:r>
      <w:r w:rsidRPr="0027377B">
        <w:rPr>
          <w:rFonts w:ascii="Times New Roman" w:hAnsi="Times New Roman" w:cs="Times New Roman"/>
        </w:rPr>
        <w:t xml:space="preserve"> – продажа </w:t>
      </w:r>
      <w:r w:rsidRPr="0027377B">
        <w:rPr>
          <w:rFonts w:ascii="Times New Roman" w:hAnsi="Times New Roman" w:cs="Times New Roman"/>
          <w:lang w:eastAsia="en-US"/>
        </w:rPr>
        <w:t xml:space="preserve"> муниципального имущества </w:t>
      </w:r>
      <w:r w:rsidRPr="0027377B">
        <w:rPr>
          <w:rFonts w:ascii="Times New Roman" w:hAnsi="Times New Roman" w:cs="Times New Roman"/>
        </w:rPr>
        <w:t xml:space="preserve">в электронной форме </w:t>
      </w:r>
      <w:r w:rsidRPr="0027377B">
        <w:rPr>
          <w:rFonts w:ascii="Times New Roman" w:hAnsi="Times New Roman" w:cs="Times New Roman"/>
          <w:lang w:eastAsia="en-US"/>
        </w:rPr>
        <w:t>посредством пу</w:t>
      </w:r>
      <w:r w:rsidRPr="0027377B">
        <w:rPr>
          <w:rFonts w:ascii="Times New Roman" w:hAnsi="Times New Roman" w:cs="Times New Roman"/>
          <w:lang w:eastAsia="en-US"/>
        </w:rPr>
        <w:t>б</w:t>
      </w:r>
      <w:r w:rsidRPr="0027377B">
        <w:rPr>
          <w:rFonts w:ascii="Times New Roman" w:hAnsi="Times New Roman" w:cs="Times New Roman"/>
          <w:lang w:eastAsia="en-US"/>
        </w:rPr>
        <w:t>личного предложения</w:t>
      </w:r>
      <w:r w:rsidRPr="0027377B">
        <w:rPr>
          <w:rFonts w:ascii="Times New Roman" w:hAnsi="Times New Roman" w:cs="Times New Roman"/>
        </w:rPr>
        <w:t>.</w:t>
      </w:r>
    </w:p>
    <w:p w:rsidR="00FC2DBA" w:rsidRPr="0027377B" w:rsidRDefault="00FC2DBA" w:rsidP="00A0181B">
      <w:pPr>
        <w:pStyle w:val="af7"/>
        <w:keepNext/>
        <w:keepLines/>
        <w:contextualSpacing/>
        <w:mirrorIndents/>
        <w:jc w:val="center"/>
        <w:rPr>
          <w:rFonts w:ascii="Times New Roman" w:hAnsi="Times New Roman" w:cs="Times New Roman"/>
          <w:b/>
        </w:rPr>
      </w:pPr>
      <w:bookmarkStart w:id="0" w:name="_Toc256182835"/>
      <w:bookmarkStart w:id="1" w:name="_Toc183681475"/>
      <w:bookmarkStart w:id="2" w:name="_Toc183681431"/>
      <w:bookmarkStart w:id="3" w:name="_Toc183681575"/>
      <w:bookmarkStart w:id="4" w:name="_Toc183693753"/>
      <w:bookmarkStart w:id="5" w:name="_Toc184377894"/>
      <w:bookmarkStart w:id="6" w:name="_Toc184397049"/>
      <w:bookmarkStart w:id="7" w:name="_Toc184461614"/>
      <w:bookmarkStart w:id="8" w:name="_Toc183681428"/>
      <w:bookmarkStart w:id="9" w:name="_Toc183681572"/>
      <w:bookmarkStart w:id="10" w:name="_Toc183693750"/>
      <w:bookmarkStart w:id="11" w:name="_Toc256182810"/>
      <w:r w:rsidRPr="0027377B">
        <w:rPr>
          <w:rFonts w:ascii="Times New Roman" w:hAnsi="Times New Roman" w:cs="Times New Roman"/>
          <w:b/>
        </w:rPr>
        <w:t xml:space="preserve">ИНФОРМАЦИОННОЕ СООБЩЕНИЕ  </w:t>
      </w:r>
      <w:bookmarkEnd w:id="0"/>
      <w:bookmarkEnd w:id="1"/>
      <w:r w:rsidRPr="0027377B">
        <w:rPr>
          <w:rFonts w:ascii="Times New Roman" w:hAnsi="Times New Roman" w:cs="Times New Roman"/>
          <w:b/>
        </w:rPr>
        <w:t xml:space="preserve"> </w:t>
      </w:r>
    </w:p>
    <w:p w:rsidR="00FC2DBA" w:rsidRPr="0027377B" w:rsidRDefault="00FC2DBA" w:rsidP="00A0181B">
      <w:pPr>
        <w:pStyle w:val="af7"/>
        <w:keepNext/>
        <w:keepLines/>
        <w:contextualSpacing/>
        <w:mirrorIndents/>
        <w:jc w:val="cente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214"/>
      </w:tblGrid>
      <w:tr w:rsidR="00FC2DBA" w:rsidRPr="00176C28" w:rsidTr="006D72AB">
        <w:trPr>
          <w:trHeight w:val="582"/>
        </w:trPr>
        <w:tc>
          <w:tcPr>
            <w:tcW w:w="567" w:type="dxa"/>
            <w:vAlign w:val="center"/>
          </w:tcPr>
          <w:p w:rsidR="00FC2DBA" w:rsidRPr="0027377B" w:rsidRDefault="00FC2DBA"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w:t>
            </w:r>
          </w:p>
        </w:tc>
        <w:tc>
          <w:tcPr>
            <w:tcW w:w="9214" w:type="dxa"/>
            <w:vAlign w:val="center"/>
          </w:tcPr>
          <w:p w:rsidR="00FC2DBA" w:rsidRPr="0027377B" w:rsidRDefault="00FC2DBA" w:rsidP="00A0181B">
            <w:pPr>
              <w:keepNext/>
              <w:keepLines/>
              <w:rPr>
                <w:lang w:val="ru-RU"/>
              </w:rPr>
            </w:pPr>
            <w:r w:rsidRPr="0027377B">
              <w:rPr>
                <w:b/>
                <w:bCs/>
                <w:lang w:val="ru-RU"/>
              </w:rPr>
              <w:t xml:space="preserve">Продавец муниципального имущества: </w:t>
            </w:r>
            <w:r w:rsidRPr="0027377B">
              <w:rPr>
                <w:lang w:val="ru-RU"/>
              </w:rPr>
              <w:t xml:space="preserve">АДМИНИСТРАЦИЯ </w:t>
            </w:r>
            <w:r w:rsidR="009E6228">
              <w:rPr>
                <w:lang w:val="ru-RU"/>
              </w:rPr>
              <w:t>МР «КАЯКЕНТСКИЙ РАЙОН»</w:t>
            </w:r>
            <w:r w:rsidRPr="0027377B">
              <w:rPr>
                <w:lang w:val="ru-RU"/>
              </w:rPr>
              <w:t xml:space="preserve">. </w:t>
            </w:r>
          </w:p>
          <w:p w:rsidR="0068756A" w:rsidRDefault="0068756A" w:rsidP="00A0181B">
            <w:pPr>
              <w:keepNext/>
              <w:keepLines/>
              <w:rPr>
                <w:lang w:val="ru-RU"/>
              </w:rPr>
            </w:pPr>
            <w:r w:rsidRPr="00BF4C0F">
              <w:rPr>
                <w:lang w:val="ru-RU"/>
              </w:rPr>
              <w:t xml:space="preserve">Место нахождения – </w:t>
            </w:r>
            <w:r w:rsidRPr="007609D2">
              <w:rPr>
                <w:lang w:val="ru-RU"/>
              </w:rPr>
              <w:t xml:space="preserve">РД, Каякентский район, сел. Новокаякент, ул. Джабраиловой, д.36 </w:t>
            </w:r>
          </w:p>
          <w:p w:rsidR="0068756A" w:rsidRPr="00C53FD5" w:rsidRDefault="0068756A" w:rsidP="00A0181B">
            <w:pPr>
              <w:keepNext/>
              <w:keepLines/>
              <w:rPr>
                <w:lang w:eastAsia="ru-RU"/>
              </w:rPr>
            </w:pPr>
            <w:r w:rsidRPr="00BF4C0F">
              <w:rPr>
                <w:lang w:val="ru-RU"/>
              </w:rPr>
              <w:t>Сайт</w:t>
            </w:r>
            <w:r w:rsidRPr="00C53FD5">
              <w:t xml:space="preserve"> –  </w:t>
            </w:r>
            <w:hyperlink r:id="rId12" w:history="1">
              <w:r w:rsidRPr="00291A76">
                <w:rPr>
                  <w:rStyle w:val="a7"/>
                  <w:rFonts w:eastAsia="SimSun"/>
                  <w:iCs/>
                  <w:kern w:val="1"/>
                  <w:lang w:eastAsia="ar-SA"/>
                </w:rPr>
                <w:t>www</w:t>
              </w:r>
              <w:r w:rsidRPr="00C53FD5">
                <w:rPr>
                  <w:rStyle w:val="a7"/>
                  <w:rFonts w:eastAsia="SimSun"/>
                  <w:iCs/>
                  <w:kern w:val="1"/>
                  <w:lang w:eastAsia="ar-SA"/>
                </w:rPr>
                <w:t>.</w:t>
              </w:r>
              <w:r w:rsidRPr="00291A76">
                <w:rPr>
                  <w:rStyle w:val="a7"/>
                  <w:rFonts w:eastAsia="SimSun"/>
                  <w:iCs/>
                  <w:kern w:val="1"/>
                  <w:lang w:eastAsia="ar-SA"/>
                </w:rPr>
                <w:t>kmr</w:t>
              </w:r>
              <w:r w:rsidRPr="00C53FD5">
                <w:rPr>
                  <w:rStyle w:val="a7"/>
                  <w:rFonts w:eastAsia="SimSun"/>
                  <w:iCs/>
                  <w:kern w:val="1"/>
                  <w:lang w:eastAsia="ar-SA"/>
                </w:rPr>
                <w:t>05.</w:t>
              </w:r>
              <w:r w:rsidRPr="00291A76">
                <w:rPr>
                  <w:rStyle w:val="a7"/>
                  <w:rFonts w:eastAsia="SimSun"/>
                  <w:iCs/>
                  <w:kern w:val="1"/>
                  <w:lang w:eastAsia="ar-SA"/>
                </w:rPr>
                <w:t>ru</w:t>
              </w:r>
            </w:hyperlink>
            <w:r w:rsidRPr="00C53FD5">
              <w:rPr>
                <w:rFonts w:eastAsia="SimSun"/>
                <w:iCs/>
                <w:kern w:val="1"/>
                <w:lang w:eastAsia="ar-SA"/>
              </w:rPr>
              <w:t xml:space="preserve">    </w:t>
            </w:r>
            <w:r w:rsidRPr="00C53FD5">
              <w:rPr>
                <w:lang w:eastAsia="ru-RU"/>
              </w:rPr>
              <w:t xml:space="preserve">  </w:t>
            </w:r>
          </w:p>
          <w:p w:rsidR="0068756A" w:rsidRPr="00C53FD5" w:rsidRDefault="0068756A" w:rsidP="00A0181B">
            <w:pPr>
              <w:keepNext/>
              <w:keepLines/>
            </w:pPr>
            <w:r w:rsidRPr="00BF4C0F">
              <w:t>Email</w:t>
            </w:r>
            <w:r w:rsidRPr="00C53FD5">
              <w:t xml:space="preserve">: </w:t>
            </w:r>
            <w:r>
              <w:t>zakupki</w:t>
            </w:r>
            <w:r w:rsidRPr="00C53FD5">
              <w:t xml:space="preserve">@kayakent.ru </w:t>
            </w:r>
          </w:p>
          <w:p w:rsidR="0068756A" w:rsidRPr="00BF4C0F" w:rsidRDefault="0068756A" w:rsidP="00A0181B">
            <w:pPr>
              <w:keepNext/>
              <w:keepLines/>
              <w:rPr>
                <w:lang w:val="ru-RU"/>
              </w:rPr>
            </w:pPr>
            <w:r w:rsidRPr="00BF4C0F">
              <w:rPr>
                <w:lang w:val="ru-RU"/>
              </w:rPr>
              <w:t xml:space="preserve">Контактные  телефоны – </w:t>
            </w:r>
            <w:r>
              <w:rPr>
                <w:lang w:val="ru-RU"/>
              </w:rPr>
              <w:t>+79094861272</w:t>
            </w:r>
          </w:p>
          <w:p w:rsidR="00FC2DBA" w:rsidRPr="00C53FD5" w:rsidRDefault="0068756A" w:rsidP="00A0181B">
            <w:pPr>
              <w:keepNext/>
              <w:keepLines/>
              <w:rPr>
                <w:lang w:val="ru-RU"/>
              </w:rPr>
            </w:pPr>
            <w:r w:rsidRPr="00144FFE">
              <w:rPr>
                <w:lang w:val="ru-RU"/>
              </w:rPr>
              <w:t xml:space="preserve">Ответственное лицо – </w:t>
            </w:r>
            <w:r>
              <w:rPr>
                <w:lang w:val="ru-RU"/>
              </w:rPr>
              <w:t>Асавова Мадина Магомедрасуловна</w:t>
            </w:r>
          </w:p>
        </w:tc>
      </w:tr>
      <w:tr w:rsidR="00FC2DBA" w:rsidRPr="00176C28" w:rsidTr="006D72AB">
        <w:trPr>
          <w:trHeight w:val="377"/>
        </w:trPr>
        <w:tc>
          <w:tcPr>
            <w:tcW w:w="567" w:type="dxa"/>
            <w:vAlign w:val="center"/>
          </w:tcPr>
          <w:p w:rsidR="00FC2DBA" w:rsidRPr="0027377B" w:rsidRDefault="00FC2DBA"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2</w:t>
            </w:r>
          </w:p>
        </w:tc>
        <w:tc>
          <w:tcPr>
            <w:tcW w:w="9214" w:type="dxa"/>
            <w:vAlign w:val="center"/>
          </w:tcPr>
          <w:p w:rsidR="00FC2DBA" w:rsidRPr="0027377B" w:rsidRDefault="00FC2DBA"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b/>
              </w:rPr>
              <w:t>Способ приватизации:</w:t>
            </w:r>
            <w:r w:rsidRPr="0027377B">
              <w:rPr>
                <w:rFonts w:ascii="Times New Roman" w:hAnsi="Times New Roman" w:cs="Times New Roman"/>
              </w:rPr>
              <w:t xml:space="preserve"> </w:t>
            </w:r>
            <w:r w:rsidR="00804FB6" w:rsidRPr="0027377B">
              <w:rPr>
                <w:rFonts w:ascii="Times New Roman" w:hAnsi="Times New Roman" w:cs="Times New Roman"/>
              </w:rPr>
              <w:t xml:space="preserve">продажа </w:t>
            </w:r>
            <w:r w:rsidR="00804FB6" w:rsidRPr="0027377B">
              <w:rPr>
                <w:rFonts w:ascii="Times New Roman" w:hAnsi="Times New Roman" w:cs="Times New Roman"/>
                <w:lang w:eastAsia="en-US"/>
              </w:rPr>
              <w:t xml:space="preserve"> муниципального имущества </w:t>
            </w:r>
            <w:r w:rsidR="00804FB6" w:rsidRPr="0027377B">
              <w:rPr>
                <w:rFonts w:ascii="Times New Roman" w:hAnsi="Times New Roman" w:cs="Times New Roman"/>
              </w:rPr>
              <w:t xml:space="preserve">в электронной форме </w:t>
            </w:r>
            <w:r w:rsidR="00804FB6" w:rsidRPr="0027377B">
              <w:rPr>
                <w:rFonts w:ascii="Times New Roman" w:hAnsi="Times New Roman" w:cs="Times New Roman"/>
                <w:lang w:eastAsia="en-US"/>
              </w:rPr>
              <w:t>посредством пу</w:t>
            </w:r>
            <w:r w:rsidR="00804FB6" w:rsidRPr="0027377B">
              <w:rPr>
                <w:rFonts w:ascii="Times New Roman" w:hAnsi="Times New Roman" w:cs="Times New Roman"/>
                <w:lang w:eastAsia="en-US"/>
              </w:rPr>
              <w:t>б</w:t>
            </w:r>
            <w:r w:rsidR="00804FB6" w:rsidRPr="0027377B">
              <w:rPr>
                <w:rFonts w:ascii="Times New Roman" w:hAnsi="Times New Roman" w:cs="Times New Roman"/>
                <w:lang w:eastAsia="en-US"/>
              </w:rPr>
              <w:t>личного предложения</w:t>
            </w:r>
            <w:r w:rsidRPr="0027377B">
              <w:rPr>
                <w:rFonts w:ascii="Times New Roman" w:hAnsi="Times New Roman" w:cs="Times New Roman"/>
              </w:rPr>
              <w:t>.</w:t>
            </w:r>
          </w:p>
          <w:p w:rsidR="00FC2DBA" w:rsidRPr="0027377B" w:rsidRDefault="00804FB6" w:rsidP="004D55DE">
            <w:pPr>
              <w:keepNext/>
              <w:keepLines/>
              <w:rPr>
                <w:lang w:val="ru-RU"/>
              </w:rPr>
            </w:pPr>
            <w:r w:rsidRPr="0027377B">
              <w:rPr>
                <w:b/>
                <w:lang w:val="ru-RU"/>
              </w:rPr>
              <w:t xml:space="preserve">Торги </w:t>
            </w:r>
            <w:r w:rsidR="00FC2DBA" w:rsidRPr="0027377B">
              <w:rPr>
                <w:b/>
                <w:lang w:val="ru-RU"/>
              </w:rPr>
              <w:t xml:space="preserve"> провод</w:t>
            </w:r>
            <w:r w:rsidRPr="0027377B">
              <w:rPr>
                <w:b/>
                <w:lang w:val="ru-RU"/>
              </w:rPr>
              <w:t>я</w:t>
            </w:r>
            <w:r w:rsidR="00FC2DBA" w:rsidRPr="0027377B">
              <w:rPr>
                <w:b/>
                <w:lang w:val="ru-RU"/>
              </w:rPr>
              <w:t>тся по правилам и в соответствии</w:t>
            </w:r>
            <w:r w:rsidR="00FC2DBA" w:rsidRPr="0027377B">
              <w:rPr>
                <w:lang w:val="ru-RU"/>
              </w:rPr>
              <w:t xml:space="preserve"> с Федеральным Законом от 21.12.2001 № 178-ФЗ </w:t>
            </w:r>
            <w:r w:rsidR="00850511" w:rsidRPr="0027377B">
              <w:rPr>
                <w:lang w:val="ru-RU"/>
              </w:rPr>
              <w:t>«</w:t>
            </w:r>
            <w:r w:rsidR="00FC2DBA" w:rsidRPr="0027377B">
              <w:rPr>
                <w:lang w:val="ru-RU"/>
              </w:rPr>
              <w:t>О приватизации государственного и муниципального имущества</w:t>
            </w:r>
            <w:r w:rsidR="00850511" w:rsidRPr="0027377B">
              <w:rPr>
                <w:lang w:val="ru-RU"/>
              </w:rPr>
              <w:t>»</w:t>
            </w:r>
            <w:r w:rsidR="00FC2DBA" w:rsidRPr="0027377B">
              <w:rPr>
                <w:lang w:val="ru-RU"/>
              </w:rPr>
              <w:t xml:space="preserve">,  Постановлением Правительства Российской Федерации от 27.08.2012 № 860 </w:t>
            </w:r>
            <w:r w:rsidR="00850511" w:rsidRPr="0027377B">
              <w:rPr>
                <w:lang w:val="ru-RU"/>
              </w:rPr>
              <w:t>«</w:t>
            </w:r>
            <w:r w:rsidR="00FC2DBA" w:rsidRPr="0027377B">
              <w:rPr>
                <w:bCs/>
                <w:lang w:val="ru-RU"/>
              </w:rPr>
              <w:t>Об организации и проведении продажи государственного или муниципального имущества в электронной форме</w:t>
            </w:r>
            <w:r w:rsidR="00850511" w:rsidRPr="0027377B">
              <w:rPr>
                <w:bCs/>
                <w:lang w:val="ru-RU"/>
              </w:rPr>
              <w:t>»</w:t>
            </w:r>
            <w:r w:rsidR="00FC2DBA" w:rsidRPr="0027377B">
              <w:rPr>
                <w:lang w:val="ru-RU"/>
              </w:rPr>
              <w:t>, на основании  распоряжения главы  админис</w:t>
            </w:r>
            <w:r w:rsidR="00FC2DBA" w:rsidRPr="0027377B">
              <w:rPr>
                <w:lang w:val="ru-RU"/>
              </w:rPr>
              <w:t>т</w:t>
            </w:r>
            <w:r w:rsidR="00FC2DBA" w:rsidRPr="0027377B">
              <w:rPr>
                <w:lang w:val="ru-RU"/>
              </w:rPr>
              <w:t xml:space="preserve">рации </w:t>
            </w:r>
            <w:r w:rsidR="009E6228">
              <w:rPr>
                <w:lang w:val="ru-RU"/>
              </w:rPr>
              <w:t xml:space="preserve">МР «Каякентский район» </w:t>
            </w:r>
            <w:r w:rsidR="00FC2DBA" w:rsidRPr="0027377B">
              <w:rPr>
                <w:lang w:val="ru-RU"/>
              </w:rPr>
              <w:t xml:space="preserve"> от </w:t>
            </w:r>
            <w:r w:rsidR="006B75DF">
              <w:rPr>
                <w:lang w:val="ru-RU"/>
              </w:rPr>
              <w:t>3</w:t>
            </w:r>
            <w:r w:rsidR="00E878B2">
              <w:rPr>
                <w:lang w:val="ru-RU"/>
              </w:rPr>
              <w:t>1</w:t>
            </w:r>
            <w:r w:rsidR="009073AC" w:rsidRPr="0027377B">
              <w:rPr>
                <w:lang w:val="ru-RU"/>
              </w:rPr>
              <w:t>.</w:t>
            </w:r>
            <w:r w:rsidR="00E878B2">
              <w:rPr>
                <w:lang w:val="ru-RU"/>
              </w:rPr>
              <w:t>0</w:t>
            </w:r>
            <w:r w:rsidR="004D55DE">
              <w:rPr>
                <w:lang w:val="ru-RU"/>
              </w:rPr>
              <w:t>3</w:t>
            </w:r>
            <w:r w:rsidR="009073AC" w:rsidRPr="0027377B">
              <w:rPr>
                <w:lang w:val="ru-RU"/>
              </w:rPr>
              <w:t>.202</w:t>
            </w:r>
            <w:r w:rsidR="00E878B2">
              <w:rPr>
                <w:lang w:val="ru-RU"/>
              </w:rPr>
              <w:t>2</w:t>
            </w:r>
            <w:r w:rsidR="009073AC" w:rsidRPr="0027377B">
              <w:rPr>
                <w:lang w:val="ru-RU"/>
              </w:rPr>
              <w:t xml:space="preserve"> г. № </w:t>
            </w:r>
            <w:r w:rsidR="00176C28">
              <w:rPr>
                <w:lang w:val="ru-RU"/>
              </w:rPr>
              <w:t>68</w:t>
            </w:r>
            <w:r w:rsidR="006B75DF">
              <w:rPr>
                <w:lang w:val="ru-RU"/>
              </w:rPr>
              <w:t xml:space="preserve">-р </w:t>
            </w:r>
          </w:p>
        </w:tc>
      </w:tr>
      <w:tr w:rsidR="00FC2DBA" w:rsidRPr="0068756A" w:rsidTr="006D72AB">
        <w:trPr>
          <w:trHeight w:val="70"/>
        </w:trPr>
        <w:tc>
          <w:tcPr>
            <w:tcW w:w="567" w:type="dxa"/>
            <w:vAlign w:val="center"/>
          </w:tcPr>
          <w:p w:rsidR="00FC2DBA" w:rsidRPr="0027377B" w:rsidRDefault="00FC2DBA"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3</w:t>
            </w:r>
          </w:p>
        </w:tc>
        <w:tc>
          <w:tcPr>
            <w:tcW w:w="9214" w:type="dxa"/>
            <w:vAlign w:val="center"/>
          </w:tcPr>
          <w:p w:rsidR="00FC2DBA" w:rsidRPr="0027377B" w:rsidRDefault="00FC2DBA" w:rsidP="00A0181B">
            <w:pPr>
              <w:keepNext/>
              <w:keepLines/>
              <w:rPr>
                <w:lang w:val="ru-RU"/>
              </w:rPr>
            </w:pPr>
            <w:r w:rsidRPr="0027377B">
              <w:rPr>
                <w:b/>
                <w:lang w:val="ru-RU"/>
              </w:rPr>
              <w:t xml:space="preserve">Организатор </w:t>
            </w:r>
            <w:r w:rsidR="00804FB6" w:rsidRPr="0027377B">
              <w:rPr>
                <w:b/>
                <w:lang w:val="ru-RU"/>
              </w:rPr>
              <w:t>торгов</w:t>
            </w:r>
            <w:r w:rsidRPr="0027377B">
              <w:rPr>
                <w:b/>
                <w:lang w:val="ru-RU"/>
              </w:rPr>
              <w:t xml:space="preserve"> (оператор электронной площадки): </w:t>
            </w:r>
            <w:r w:rsidRPr="0027377B">
              <w:rPr>
                <w:lang w:val="ru-RU"/>
              </w:rPr>
              <w:t xml:space="preserve">администрация </w:t>
            </w:r>
            <w:r w:rsidR="009E6228">
              <w:rPr>
                <w:lang w:val="ru-RU"/>
              </w:rPr>
              <w:t xml:space="preserve">МР «Каякентский район» </w:t>
            </w:r>
            <w:r w:rsidRPr="0027377B">
              <w:rPr>
                <w:lang w:val="ru-RU"/>
              </w:rPr>
              <w:t xml:space="preserve"> </w:t>
            </w:r>
          </w:p>
          <w:p w:rsidR="0068756A" w:rsidRDefault="0068756A" w:rsidP="00A0181B">
            <w:pPr>
              <w:keepNext/>
              <w:keepLines/>
              <w:rPr>
                <w:lang w:val="ru-RU"/>
              </w:rPr>
            </w:pPr>
            <w:r w:rsidRPr="00BF4C0F">
              <w:rPr>
                <w:lang w:val="ru-RU"/>
              </w:rPr>
              <w:t xml:space="preserve">Место нахождения: </w:t>
            </w:r>
            <w:r w:rsidRPr="00947617">
              <w:rPr>
                <w:lang w:val="ru-RU"/>
              </w:rPr>
              <w:t xml:space="preserve">РД, Каякентский район, сел. Новокаякент, ул. Джабраиловой, д.36 каб. </w:t>
            </w:r>
            <w:r w:rsidRPr="00956C82">
              <w:t>№16</w:t>
            </w:r>
            <w:r w:rsidRPr="00BF4C0F">
              <w:rPr>
                <w:lang w:val="ru-RU"/>
              </w:rPr>
              <w:t>.</w:t>
            </w:r>
          </w:p>
          <w:p w:rsidR="00FC2DBA" w:rsidRPr="0027377B" w:rsidRDefault="0068756A" w:rsidP="00A0181B">
            <w:pPr>
              <w:keepNext/>
              <w:keepLines/>
              <w:rPr>
                <w:lang w:val="ru-RU"/>
              </w:rPr>
            </w:pPr>
            <w:r w:rsidRPr="00BF4C0F">
              <w:rPr>
                <w:lang w:val="ru-RU"/>
              </w:rPr>
              <w:t xml:space="preserve"> </w:t>
            </w:r>
            <w:r w:rsidRPr="00D70290">
              <w:rPr>
                <w:lang w:val="ru-RU"/>
              </w:rPr>
              <w:t>Телефон: +</w:t>
            </w:r>
            <w:r>
              <w:rPr>
                <w:lang w:val="ru-RU"/>
              </w:rPr>
              <w:t>79094861272 Асавова Мадина Магомедрасуловна</w:t>
            </w:r>
          </w:p>
        </w:tc>
      </w:tr>
      <w:tr w:rsidR="00FC2DBA" w:rsidRPr="0027377B" w:rsidTr="006D72AB">
        <w:trPr>
          <w:trHeight w:val="70"/>
        </w:trPr>
        <w:tc>
          <w:tcPr>
            <w:tcW w:w="567" w:type="dxa"/>
            <w:vAlign w:val="center"/>
          </w:tcPr>
          <w:p w:rsidR="00FC2DBA" w:rsidRPr="0027377B" w:rsidRDefault="00FC2DBA"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4</w:t>
            </w:r>
          </w:p>
        </w:tc>
        <w:tc>
          <w:tcPr>
            <w:tcW w:w="9214" w:type="dxa"/>
            <w:vAlign w:val="center"/>
          </w:tcPr>
          <w:p w:rsidR="00FC2DBA" w:rsidRPr="0027377B" w:rsidRDefault="00FC2DBA" w:rsidP="00A0181B">
            <w:pPr>
              <w:pStyle w:val="af7"/>
              <w:keepNext/>
              <w:keepLines/>
              <w:contextualSpacing/>
              <w:mirrorIndents/>
              <w:jc w:val="both"/>
              <w:rPr>
                <w:rFonts w:ascii="Times New Roman" w:hAnsi="Times New Roman" w:cs="Times New Roman"/>
                <w:i/>
                <w:iCs/>
              </w:rPr>
            </w:pPr>
            <w:r w:rsidRPr="0027377B">
              <w:rPr>
                <w:rFonts w:ascii="Times New Roman" w:hAnsi="Times New Roman" w:cs="Times New Roman"/>
                <w:b/>
              </w:rPr>
              <w:t>Адрес электронной площадки на которой буд</w:t>
            </w:r>
            <w:r w:rsidR="00804FB6" w:rsidRPr="0027377B">
              <w:rPr>
                <w:rFonts w:ascii="Times New Roman" w:hAnsi="Times New Roman" w:cs="Times New Roman"/>
                <w:b/>
              </w:rPr>
              <w:t>у</w:t>
            </w:r>
            <w:r w:rsidRPr="0027377B">
              <w:rPr>
                <w:rFonts w:ascii="Times New Roman" w:hAnsi="Times New Roman" w:cs="Times New Roman"/>
                <w:b/>
              </w:rPr>
              <w:t xml:space="preserve">т проводиться </w:t>
            </w:r>
            <w:r w:rsidR="00804FB6" w:rsidRPr="0027377B">
              <w:rPr>
                <w:rFonts w:ascii="Times New Roman" w:hAnsi="Times New Roman" w:cs="Times New Roman"/>
                <w:b/>
              </w:rPr>
              <w:t>торги</w:t>
            </w:r>
            <w:r w:rsidRPr="0027377B">
              <w:rPr>
                <w:rFonts w:ascii="Times New Roman" w:hAnsi="Times New Roman" w:cs="Times New Roman"/>
                <w:b/>
              </w:rPr>
              <w:t xml:space="preserve"> в электронной форме: </w:t>
            </w:r>
            <w:r w:rsidRPr="0027377B">
              <w:rPr>
                <w:rFonts w:ascii="Times New Roman" w:hAnsi="Times New Roman" w:cs="Times New Roman"/>
              </w:rPr>
              <w:t>утве</w:t>
            </w:r>
            <w:r w:rsidRPr="0027377B">
              <w:rPr>
                <w:rFonts w:ascii="Times New Roman" w:hAnsi="Times New Roman" w:cs="Times New Roman"/>
              </w:rPr>
              <w:t>р</w:t>
            </w:r>
            <w:r w:rsidRPr="0027377B">
              <w:rPr>
                <w:rFonts w:ascii="Times New Roman" w:hAnsi="Times New Roman" w:cs="Times New Roman"/>
              </w:rPr>
              <w:t xml:space="preserve">жденная распоряжением Правительства Российской Федерации от </w:t>
            </w:r>
            <w:r w:rsidRPr="0027377B">
              <w:rPr>
                <w:rFonts w:ascii="Times New Roman" w:hAnsi="Times New Roman" w:cs="Times New Roman"/>
              </w:rPr>
              <w:br/>
              <w:t xml:space="preserve">от 12 июля 2018 г. N 1447-р - Электронная площадка Общество с ограниченной ответственностью </w:t>
            </w:r>
            <w:r w:rsidR="00850511" w:rsidRPr="0027377B">
              <w:rPr>
                <w:rFonts w:ascii="Times New Roman" w:hAnsi="Times New Roman" w:cs="Times New Roman"/>
              </w:rPr>
              <w:t>«</w:t>
            </w:r>
            <w:r w:rsidRPr="0027377B">
              <w:rPr>
                <w:rFonts w:ascii="Times New Roman" w:hAnsi="Times New Roman" w:cs="Times New Roman"/>
              </w:rPr>
              <w:t>Электронная торговая площадка ГПБ</w:t>
            </w:r>
            <w:r w:rsidR="00850511" w:rsidRPr="0027377B">
              <w:rPr>
                <w:rFonts w:ascii="Times New Roman" w:hAnsi="Times New Roman" w:cs="Times New Roman"/>
              </w:rPr>
              <w:t>»</w:t>
            </w:r>
            <w:r w:rsidRPr="0027377B">
              <w:rPr>
                <w:rFonts w:ascii="Times New Roman" w:hAnsi="Times New Roman" w:cs="Times New Roman"/>
              </w:rPr>
              <w:t xml:space="preserve"> - https://etp.gpb.ru</w:t>
            </w:r>
          </w:p>
        </w:tc>
      </w:tr>
      <w:tr w:rsidR="00FC2DBA" w:rsidRPr="00AE00D0" w:rsidTr="00470B44">
        <w:trPr>
          <w:trHeight w:val="5287"/>
        </w:trPr>
        <w:tc>
          <w:tcPr>
            <w:tcW w:w="567" w:type="dxa"/>
            <w:vAlign w:val="center"/>
          </w:tcPr>
          <w:p w:rsidR="00FC2DBA" w:rsidRPr="0027377B" w:rsidRDefault="00FC2DBA"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5</w:t>
            </w:r>
          </w:p>
        </w:tc>
        <w:tc>
          <w:tcPr>
            <w:tcW w:w="9214" w:type="dxa"/>
            <w:vAlign w:val="center"/>
          </w:tcPr>
          <w:p w:rsidR="00FC2DBA" w:rsidRPr="0027377B" w:rsidRDefault="00FC2DBA" w:rsidP="00A0181B">
            <w:pPr>
              <w:keepNext/>
              <w:keepLines/>
              <w:autoSpaceDE w:val="0"/>
              <w:autoSpaceDN w:val="0"/>
              <w:adjustRightInd w:val="0"/>
              <w:contextualSpacing/>
              <w:mirrorIndents/>
              <w:outlineLvl w:val="1"/>
              <w:rPr>
                <w:rFonts w:eastAsia="Calibri"/>
                <w:b/>
                <w:bCs/>
                <w:lang w:val="ru-RU"/>
              </w:rPr>
            </w:pPr>
            <w:r w:rsidRPr="0027377B">
              <w:rPr>
                <w:rFonts w:eastAsia="Calibri"/>
                <w:b/>
                <w:bCs/>
                <w:lang w:val="ru-RU"/>
              </w:rPr>
              <w:t>Наименование муниципального имущества (характеристика имущества):</w:t>
            </w:r>
          </w:p>
          <w:p w:rsidR="00804FB6" w:rsidRDefault="00804FB6"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 xml:space="preserve">Наименование имущества- </w:t>
            </w:r>
          </w:p>
          <w:p w:rsidR="0068756A" w:rsidRPr="0068756A" w:rsidRDefault="0068756A" w:rsidP="00A0181B">
            <w:pPr>
              <w:pStyle w:val="af7"/>
              <w:keepNext/>
              <w:keepLines/>
              <w:numPr>
                <w:ilvl w:val="0"/>
                <w:numId w:val="22"/>
              </w:numPr>
              <w:tabs>
                <w:tab w:val="left" w:pos="885"/>
              </w:tabs>
              <w:ind w:left="0" w:firstLine="318"/>
              <w:contextualSpacing/>
              <w:mirrorIndents/>
              <w:jc w:val="both"/>
              <w:rPr>
                <w:rFonts w:ascii="Times New Roman" w:hAnsi="Times New Roman" w:cs="Times New Roman"/>
              </w:rPr>
            </w:pPr>
            <w:r w:rsidRPr="0068756A">
              <w:rPr>
                <w:rFonts w:ascii="Times New Roman" w:hAnsi="Times New Roman" w:cs="Times New Roman"/>
              </w:rPr>
              <w:t>Авт</w:t>
            </w:r>
            <w:r w:rsidR="00AD6F3A">
              <w:rPr>
                <w:rFonts w:ascii="Times New Roman" w:hAnsi="Times New Roman" w:cs="Times New Roman"/>
              </w:rPr>
              <w:t>обус ПАЗ 32053-70, 2007 года вы</w:t>
            </w:r>
            <w:r w:rsidRPr="0068756A">
              <w:rPr>
                <w:rFonts w:ascii="Times New Roman" w:hAnsi="Times New Roman" w:cs="Times New Roman"/>
              </w:rPr>
              <w:t>пуска; цвет – желтый; vin-XIM205EX70007175 госномер Е837ОН</w:t>
            </w:r>
            <w:r w:rsidR="00180A68">
              <w:rPr>
                <w:rFonts w:ascii="Times New Roman" w:hAnsi="Times New Roman" w:cs="Times New Roman"/>
              </w:rPr>
              <w:t>.</w:t>
            </w:r>
          </w:p>
          <w:p w:rsidR="0068756A" w:rsidRPr="0068756A" w:rsidRDefault="0068756A" w:rsidP="00A0181B">
            <w:pPr>
              <w:pStyle w:val="af7"/>
              <w:keepNext/>
              <w:keepLines/>
              <w:numPr>
                <w:ilvl w:val="0"/>
                <w:numId w:val="22"/>
              </w:numPr>
              <w:tabs>
                <w:tab w:val="left" w:pos="885"/>
              </w:tabs>
              <w:ind w:left="0" w:firstLine="318"/>
              <w:contextualSpacing/>
              <w:mirrorIndents/>
              <w:jc w:val="both"/>
              <w:rPr>
                <w:rFonts w:ascii="Times New Roman" w:hAnsi="Times New Roman" w:cs="Times New Roman"/>
              </w:rPr>
            </w:pPr>
            <w:r w:rsidRPr="0068756A">
              <w:rPr>
                <w:rFonts w:ascii="Times New Roman" w:hAnsi="Times New Roman" w:cs="Times New Roman"/>
              </w:rPr>
              <w:t>Автобус ПАЗ 3206-110-70, 2008 года выпуска; цвет – желтый; vin-XIM3205CX80004838 го</w:t>
            </w:r>
            <w:r w:rsidRPr="0068756A">
              <w:rPr>
                <w:rFonts w:ascii="Times New Roman" w:hAnsi="Times New Roman" w:cs="Times New Roman"/>
              </w:rPr>
              <w:t>с</w:t>
            </w:r>
            <w:r w:rsidRPr="0068756A">
              <w:rPr>
                <w:rFonts w:ascii="Times New Roman" w:hAnsi="Times New Roman" w:cs="Times New Roman"/>
              </w:rPr>
              <w:t>номер Е983УМ</w:t>
            </w:r>
            <w:r w:rsidR="00180A68">
              <w:rPr>
                <w:rFonts w:ascii="Times New Roman" w:hAnsi="Times New Roman" w:cs="Times New Roman"/>
              </w:rPr>
              <w:t>.</w:t>
            </w:r>
          </w:p>
          <w:p w:rsidR="0068756A" w:rsidRPr="0068756A" w:rsidRDefault="0068756A" w:rsidP="00A0181B">
            <w:pPr>
              <w:pStyle w:val="af7"/>
              <w:keepNext/>
              <w:keepLines/>
              <w:numPr>
                <w:ilvl w:val="0"/>
                <w:numId w:val="22"/>
              </w:numPr>
              <w:tabs>
                <w:tab w:val="left" w:pos="885"/>
              </w:tabs>
              <w:ind w:left="0" w:firstLine="318"/>
              <w:contextualSpacing/>
              <w:mirrorIndents/>
              <w:jc w:val="both"/>
              <w:rPr>
                <w:rFonts w:ascii="Times New Roman" w:hAnsi="Times New Roman" w:cs="Times New Roman"/>
              </w:rPr>
            </w:pPr>
            <w:r w:rsidRPr="0068756A">
              <w:rPr>
                <w:rFonts w:ascii="Times New Roman" w:hAnsi="Times New Roman" w:cs="Times New Roman"/>
              </w:rPr>
              <w:t>Авт</w:t>
            </w:r>
            <w:r w:rsidR="00AD6F3A">
              <w:rPr>
                <w:rFonts w:ascii="Times New Roman" w:hAnsi="Times New Roman" w:cs="Times New Roman"/>
              </w:rPr>
              <w:t>обус ПАЗ 32053-70, 2007 года вы</w:t>
            </w:r>
            <w:r w:rsidRPr="0068756A">
              <w:rPr>
                <w:rFonts w:ascii="Times New Roman" w:hAnsi="Times New Roman" w:cs="Times New Roman"/>
              </w:rPr>
              <w:t>пуска; цвет – желтый; vin -XIM3205EX70007079 госн</w:t>
            </w:r>
            <w:r w:rsidRPr="0068756A">
              <w:rPr>
                <w:rFonts w:ascii="Times New Roman" w:hAnsi="Times New Roman" w:cs="Times New Roman"/>
              </w:rPr>
              <w:t>о</w:t>
            </w:r>
            <w:r w:rsidRPr="0068756A">
              <w:rPr>
                <w:rFonts w:ascii="Times New Roman" w:hAnsi="Times New Roman" w:cs="Times New Roman"/>
              </w:rPr>
              <w:t>мер М495НВ</w:t>
            </w:r>
            <w:r w:rsidR="00180A68">
              <w:rPr>
                <w:rFonts w:ascii="Times New Roman" w:hAnsi="Times New Roman" w:cs="Times New Roman"/>
              </w:rPr>
              <w:t>.</w:t>
            </w:r>
          </w:p>
          <w:p w:rsidR="00FC2DBA" w:rsidRDefault="00180A68" w:rsidP="00A0181B">
            <w:pPr>
              <w:keepNext/>
              <w:keepLines/>
              <w:rPr>
                <w:lang w:val="ru-RU"/>
              </w:rPr>
            </w:pPr>
            <w:r>
              <w:rPr>
                <w:lang w:val="ru-RU"/>
              </w:rPr>
              <w:t xml:space="preserve">     </w:t>
            </w:r>
            <w:r w:rsidR="00BC1AE2" w:rsidRPr="0027377B">
              <w:rPr>
                <w:lang w:val="ru-RU"/>
              </w:rPr>
              <w:t xml:space="preserve">Осмотр транспортного средства осуществляется в администрации </w:t>
            </w:r>
            <w:r w:rsidR="009E6228">
              <w:rPr>
                <w:lang w:val="ru-RU"/>
              </w:rPr>
              <w:t xml:space="preserve">МР «Каякентский район» </w:t>
            </w:r>
            <w:r w:rsidR="00BC1AE2" w:rsidRPr="0027377B">
              <w:rPr>
                <w:lang w:val="ru-RU"/>
              </w:rPr>
              <w:t xml:space="preserve">  по а</w:t>
            </w:r>
            <w:r w:rsidR="00BC1AE2" w:rsidRPr="0027377B">
              <w:rPr>
                <w:lang w:val="ru-RU"/>
              </w:rPr>
              <w:t>д</w:t>
            </w:r>
            <w:r w:rsidR="00BC1AE2" w:rsidRPr="0027377B">
              <w:rPr>
                <w:lang w:val="ru-RU"/>
              </w:rPr>
              <w:t xml:space="preserve">ресу: </w:t>
            </w:r>
            <w:r w:rsidR="0068756A" w:rsidRPr="00947617">
              <w:rPr>
                <w:lang w:val="ru-RU"/>
              </w:rPr>
              <w:t xml:space="preserve">РД, Каякентский район, сел. Новокаякент, ул. Джабраиловой, д.36 </w:t>
            </w:r>
            <w:r w:rsidR="0068756A" w:rsidRPr="00BF4C0F">
              <w:rPr>
                <w:lang w:val="ru-RU"/>
              </w:rPr>
              <w:t xml:space="preserve"> </w:t>
            </w:r>
            <w:r w:rsidR="00BC1AE2" w:rsidRPr="0027377B">
              <w:rPr>
                <w:lang w:val="ru-RU"/>
              </w:rPr>
              <w:t>в рабочие дни: вторник, среда, четверг с 14.00 до 16.00.</w:t>
            </w:r>
            <w:r w:rsidR="0068756A" w:rsidRPr="00D70290">
              <w:rPr>
                <w:lang w:val="ru-RU"/>
              </w:rPr>
              <w:t xml:space="preserve"> Телефон: +</w:t>
            </w:r>
            <w:r w:rsidR="0068756A">
              <w:rPr>
                <w:lang w:val="ru-RU"/>
              </w:rPr>
              <w:t>79094861272 Асавова Мадина Магомедрасуловна</w:t>
            </w:r>
            <w:r w:rsidR="0068756A" w:rsidRPr="0027377B">
              <w:rPr>
                <w:lang w:val="ru-RU"/>
              </w:rPr>
              <w:t>,</w:t>
            </w:r>
          </w:p>
          <w:p w:rsidR="00AE00D0" w:rsidRDefault="00AE00D0" w:rsidP="00A0181B">
            <w:pPr>
              <w:keepNext/>
              <w:keepLines/>
              <w:rPr>
                <w:lang w:val="ru-RU"/>
              </w:rPr>
            </w:pPr>
          </w:p>
          <w:tbl>
            <w:tblPr>
              <w:tblStyle w:val="aa"/>
              <w:tblW w:w="0" w:type="auto"/>
              <w:tblLayout w:type="fixed"/>
              <w:tblLook w:val="04A0"/>
            </w:tblPr>
            <w:tblGrid>
              <w:gridCol w:w="5841"/>
              <w:gridCol w:w="992"/>
              <w:gridCol w:w="992"/>
              <w:gridCol w:w="993"/>
            </w:tblGrid>
            <w:tr w:rsidR="00176C28" w:rsidRPr="00176C28" w:rsidTr="00176C28">
              <w:tc>
                <w:tcPr>
                  <w:tcW w:w="5841" w:type="dxa"/>
                </w:tcPr>
                <w:p w:rsidR="00176C28" w:rsidRPr="00AE00D0" w:rsidRDefault="00176C28" w:rsidP="00A0181B">
                  <w:pPr>
                    <w:keepNext/>
                    <w:keepLines/>
                    <w:rPr>
                      <w:sz w:val="16"/>
                      <w:lang w:val="ru-RU"/>
                    </w:rPr>
                  </w:pPr>
                </w:p>
              </w:tc>
              <w:tc>
                <w:tcPr>
                  <w:tcW w:w="992" w:type="dxa"/>
                </w:tcPr>
                <w:p w:rsidR="00176C28" w:rsidRDefault="00176C28" w:rsidP="00A0181B">
                  <w:pPr>
                    <w:keepNext/>
                    <w:keepLines/>
                    <w:rPr>
                      <w:lang w:val="ru-RU"/>
                    </w:rPr>
                  </w:pPr>
                  <w:r>
                    <w:rPr>
                      <w:lang w:val="ru-RU"/>
                    </w:rPr>
                    <w:t>Лот № 1</w:t>
                  </w:r>
                </w:p>
              </w:tc>
              <w:tc>
                <w:tcPr>
                  <w:tcW w:w="992" w:type="dxa"/>
                </w:tcPr>
                <w:p w:rsidR="00176C28" w:rsidRDefault="00176C28" w:rsidP="00A0181B">
                  <w:pPr>
                    <w:keepNext/>
                    <w:keepLines/>
                    <w:rPr>
                      <w:lang w:val="ru-RU"/>
                    </w:rPr>
                  </w:pPr>
                  <w:r>
                    <w:rPr>
                      <w:lang w:val="ru-RU"/>
                    </w:rPr>
                    <w:t>Лот № 2</w:t>
                  </w:r>
                </w:p>
              </w:tc>
              <w:tc>
                <w:tcPr>
                  <w:tcW w:w="993" w:type="dxa"/>
                </w:tcPr>
                <w:p w:rsidR="00176C28" w:rsidRDefault="00176C28" w:rsidP="00A0181B">
                  <w:pPr>
                    <w:keepNext/>
                    <w:keepLines/>
                    <w:rPr>
                      <w:lang w:val="ru-RU"/>
                    </w:rPr>
                  </w:pPr>
                  <w:r>
                    <w:rPr>
                      <w:lang w:val="ru-RU"/>
                    </w:rPr>
                    <w:t>Лот № 3</w:t>
                  </w:r>
                </w:p>
              </w:tc>
            </w:tr>
            <w:tr w:rsidR="00176C28" w:rsidTr="00176C28">
              <w:tc>
                <w:tcPr>
                  <w:tcW w:w="5841" w:type="dxa"/>
                </w:tcPr>
                <w:p w:rsidR="00176C28" w:rsidRPr="00AE00D0" w:rsidRDefault="00176C28" w:rsidP="00A0181B">
                  <w:pPr>
                    <w:keepNext/>
                    <w:keepLines/>
                    <w:rPr>
                      <w:sz w:val="16"/>
                      <w:lang w:val="ru-RU"/>
                    </w:rPr>
                  </w:pPr>
                  <w:r w:rsidRPr="00AE00D0">
                    <w:rPr>
                      <w:sz w:val="16"/>
                      <w:lang w:val="ru-RU"/>
                    </w:rPr>
                    <w:t>Цена первоначального предложения (начальная цена имущества)  устанавливае</w:t>
                  </w:r>
                  <w:r w:rsidRPr="00AE00D0">
                    <w:rPr>
                      <w:sz w:val="16"/>
                      <w:lang w:val="ru-RU"/>
                    </w:rPr>
                    <w:t>т</w:t>
                  </w:r>
                  <w:r w:rsidRPr="00AE00D0">
                    <w:rPr>
                      <w:sz w:val="16"/>
                      <w:lang w:val="ru-RU"/>
                    </w:rPr>
                    <w:t>ся не ниже начальной цены, указанной в информац</w:t>
                  </w:r>
                  <w:r w:rsidRPr="00AE00D0">
                    <w:rPr>
                      <w:sz w:val="16"/>
                      <w:lang w:val="ru-RU"/>
                    </w:rPr>
                    <w:t>и</w:t>
                  </w:r>
                  <w:r w:rsidRPr="00AE00D0">
                    <w:rPr>
                      <w:sz w:val="16"/>
                      <w:lang w:val="ru-RU"/>
                    </w:rPr>
                    <w:t>онном сообщении о продаже указанного имущества на аукционе, который был признан несостоявшимся и на основании Отчета об оценке имущества</w:t>
                  </w:r>
                </w:p>
              </w:tc>
              <w:tc>
                <w:tcPr>
                  <w:tcW w:w="992" w:type="dxa"/>
                </w:tcPr>
                <w:p w:rsidR="00176C28" w:rsidRDefault="00176C28">
                  <w:pPr>
                    <w:jc w:val="right"/>
                    <w:rPr>
                      <w:color w:val="000000"/>
                    </w:rPr>
                  </w:pPr>
                  <w:r>
                    <w:rPr>
                      <w:color w:val="000000"/>
                    </w:rPr>
                    <w:t>70200</w:t>
                  </w:r>
                </w:p>
              </w:tc>
              <w:tc>
                <w:tcPr>
                  <w:tcW w:w="992" w:type="dxa"/>
                </w:tcPr>
                <w:p w:rsidR="00176C28" w:rsidRDefault="00176C28">
                  <w:pPr>
                    <w:jc w:val="right"/>
                    <w:rPr>
                      <w:color w:val="000000"/>
                    </w:rPr>
                  </w:pPr>
                  <w:r>
                    <w:rPr>
                      <w:color w:val="000000"/>
                    </w:rPr>
                    <w:t>74200</w:t>
                  </w:r>
                </w:p>
              </w:tc>
              <w:tc>
                <w:tcPr>
                  <w:tcW w:w="993" w:type="dxa"/>
                </w:tcPr>
                <w:p w:rsidR="00176C28" w:rsidRDefault="00176C28" w:rsidP="00176C28">
                  <w:pPr>
                    <w:jc w:val="right"/>
                    <w:rPr>
                      <w:color w:val="000000"/>
                    </w:rPr>
                  </w:pPr>
                  <w:r>
                    <w:rPr>
                      <w:color w:val="000000"/>
                    </w:rPr>
                    <w:t>75700</w:t>
                  </w:r>
                </w:p>
              </w:tc>
            </w:tr>
            <w:tr w:rsidR="00176C28" w:rsidTr="00176C28">
              <w:tc>
                <w:tcPr>
                  <w:tcW w:w="5841" w:type="dxa"/>
                </w:tcPr>
                <w:p w:rsidR="00176C28" w:rsidRPr="00AE00D0" w:rsidRDefault="00176C28" w:rsidP="008B630D">
                  <w:pPr>
                    <w:keepNext/>
                    <w:keepLines/>
                    <w:rPr>
                      <w:sz w:val="16"/>
                      <w:lang w:val="ru-RU"/>
                    </w:rPr>
                  </w:pPr>
                  <w:r w:rsidRPr="00AE00D0">
                    <w:rPr>
                      <w:sz w:val="16"/>
                      <w:lang w:val="ru-RU"/>
                    </w:rPr>
                    <w:t>Величина повышения цены в случае перехода к проведению аукциона с повыш</w:t>
                  </w:r>
                  <w:r w:rsidRPr="00AE00D0">
                    <w:rPr>
                      <w:sz w:val="16"/>
                      <w:lang w:val="ru-RU"/>
                    </w:rPr>
                    <w:t>е</w:t>
                  </w:r>
                  <w:r w:rsidRPr="00AE00D0">
                    <w:rPr>
                      <w:sz w:val="16"/>
                      <w:lang w:val="ru-RU"/>
                    </w:rPr>
                    <w:t xml:space="preserve">нием цены - («шаг аукциона») </w:t>
                  </w:r>
                  <w:r>
                    <w:rPr>
                      <w:sz w:val="16"/>
                      <w:lang w:val="ru-RU"/>
                    </w:rPr>
                    <w:t>-5%</w:t>
                  </w:r>
                  <w:r w:rsidRPr="00AE00D0">
                    <w:rPr>
                      <w:sz w:val="16"/>
                      <w:lang w:val="ru-RU"/>
                    </w:rPr>
                    <w:t xml:space="preserve"> от цены первон</w:t>
                  </w:r>
                  <w:r w:rsidRPr="00AE00D0">
                    <w:rPr>
                      <w:sz w:val="16"/>
                      <w:lang w:val="ru-RU"/>
                    </w:rPr>
                    <w:t>а</w:t>
                  </w:r>
                  <w:r w:rsidRPr="00AE00D0">
                    <w:rPr>
                      <w:sz w:val="16"/>
                      <w:lang w:val="ru-RU"/>
                    </w:rPr>
                    <w:t>чального предложения</w:t>
                  </w:r>
                </w:p>
              </w:tc>
              <w:tc>
                <w:tcPr>
                  <w:tcW w:w="992" w:type="dxa"/>
                  <w:vAlign w:val="bottom"/>
                </w:tcPr>
                <w:p w:rsidR="00176C28" w:rsidRDefault="00176C28" w:rsidP="008B630D">
                  <w:pPr>
                    <w:jc w:val="right"/>
                    <w:rPr>
                      <w:color w:val="000000"/>
                    </w:rPr>
                  </w:pPr>
                  <w:r>
                    <w:rPr>
                      <w:color w:val="000000"/>
                    </w:rPr>
                    <w:t>3510</w:t>
                  </w:r>
                </w:p>
              </w:tc>
              <w:tc>
                <w:tcPr>
                  <w:tcW w:w="992" w:type="dxa"/>
                  <w:vAlign w:val="bottom"/>
                </w:tcPr>
                <w:p w:rsidR="00176C28" w:rsidRDefault="00176C28" w:rsidP="008B630D">
                  <w:pPr>
                    <w:jc w:val="right"/>
                    <w:rPr>
                      <w:color w:val="000000"/>
                    </w:rPr>
                  </w:pPr>
                  <w:r>
                    <w:rPr>
                      <w:color w:val="000000"/>
                    </w:rPr>
                    <w:t>3710</w:t>
                  </w:r>
                </w:p>
              </w:tc>
              <w:tc>
                <w:tcPr>
                  <w:tcW w:w="993" w:type="dxa"/>
                  <w:vAlign w:val="bottom"/>
                </w:tcPr>
                <w:p w:rsidR="00176C28" w:rsidRDefault="00176C28" w:rsidP="00176C28">
                  <w:pPr>
                    <w:jc w:val="right"/>
                    <w:rPr>
                      <w:color w:val="000000"/>
                    </w:rPr>
                  </w:pPr>
                  <w:r>
                    <w:rPr>
                      <w:color w:val="000000"/>
                    </w:rPr>
                    <w:t>3785</w:t>
                  </w:r>
                </w:p>
              </w:tc>
            </w:tr>
            <w:tr w:rsidR="00176C28" w:rsidTr="00176C28">
              <w:tc>
                <w:tcPr>
                  <w:tcW w:w="5841" w:type="dxa"/>
                </w:tcPr>
                <w:p w:rsidR="00176C28" w:rsidRPr="00AE00D0" w:rsidRDefault="00176C28" w:rsidP="008B630D">
                  <w:pPr>
                    <w:keepNext/>
                    <w:keepLines/>
                    <w:rPr>
                      <w:sz w:val="16"/>
                      <w:lang w:val="ru-RU"/>
                    </w:rPr>
                  </w:pPr>
                  <w:r w:rsidRPr="00AE00D0">
                    <w:rPr>
                      <w:sz w:val="16"/>
                      <w:lang w:val="ru-RU"/>
                    </w:rPr>
                    <w:t>Сумма задатка в размере 20%, от начальной цены имущества</w:t>
                  </w:r>
                </w:p>
              </w:tc>
              <w:tc>
                <w:tcPr>
                  <w:tcW w:w="992" w:type="dxa"/>
                  <w:vAlign w:val="bottom"/>
                </w:tcPr>
                <w:p w:rsidR="00176C28" w:rsidRDefault="00176C28" w:rsidP="008B630D">
                  <w:pPr>
                    <w:jc w:val="right"/>
                    <w:rPr>
                      <w:color w:val="000000"/>
                    </w:rPr>
                  </w:pPr>
                  <w:r>
                    <w:rPr>
                      <w:color w:val="000000"/>
                    </w:rPr>
                    <w:t>14040</w:t>
                  </w:r>
                </w:p>
              </w:tc>
              <w:tc>
                <w:tcPr>
                  <w:tcW w:w="992" w:type="dxa"/>
                  <w:vAlign w:val="bottom"/>
                </w:tcPr>
                <w:p w:rsidR="00176C28" w:rsidRDefault="00176C28" w:rsidP="008B630D">
                  <w:pPr>
                    <w:jc w:val="right"/>
                    <w:rPr>
                      <w:color w:val="000000"/>
                    </w:rPr>
                  </w:pPr>
                  <w:r>
                    <w:rPr>
                      <w:color w:val="000000"/>
                    </w:rPr>
                    <w:t>14840</w:t>
                  </w:r>
                </w:p>
              </w:tc>
              <w:tc>
                <w:tcPr>
                  <w:tcW w:w="993" w:type="dxa"/>
                  <w:vAlign w:val="bottom"/>
                </w:tcPr>
                <w:p w:rsidR="00176C28" w:rsidRDefault="00176C28" w:rsidP="00176C28">
                  <w:pPr>
                    <w:jc w:val="right"/>
                    <w:rPr>
                      <w:color w:val="000000"/>
                    </w:rPr>
                  </w:pPr>
                  <w:r>
                    <w:rPr>
                      <w:color w:val="000000"/>
                    </w:rPr>
                    <w:t>15140</w:t>
                  </w:r>
                </w:p>
              </w:tc>
            </w:tr>
            <w:tr w:rsidR="00176C28" w:rsidTr="00176C28">
              <w:tc>
                <w:tcPr>
                  <w:tcW w:w="5841" w:type="dxa"/>
                </w:tcPr>
                <w:p w:rsidR="00176C28" w:rsidRPr="00AE00D0" w:rsidRDefault="00176C28" w:rsidP="008B630D">
                  <w:pPr>
                    <w:keepNext/>
                    <w:keepLines/>
                    <w:rPr>
                      <w:sz w:val="16"/>
                      <w:lang w:val="ru-RU"/>
                    </w:rPr>
                  </w:pPr>
                  <w:r w:rsidRPr="00AE00D0">
                    <w:rPr>
                      <w:sz w:val="16"/>
                      <w:lang w:val="ru-RU"/>
                    </w:rPr>
                    <w:t xml:space="preserve">Минимальная цена предложения (цена отсечения)– </w:t>
                  </w:r>
                  <w:sdt>
                    <w:sdtPr>
                      <w:rPr>
                        <w:sz w:val="16"/>
                        <w:lang w:val="ru-RU"/>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EE99668184F842FDA9F8C03382F0AAD2"/>
                      </w:placeholder>
                      <w:text/>
                    </w:sdtPr>
                    <w:sdtContent>
                      <w:r w:rsidRPr="00AE00D0">
                        <w:rPr>
                          <w:sz w:val="16"/>
                          <w:lang w:val="ru-RU"/>
                        </w:rPr>
                        <w:t>50</w:t>
                      </w:r>
                    </w:sdtContent>
                  </w:sdt>
                  <w:r w:rsidRPr="00AE00D0">
                    <w:rPr>
                      <w:sz w:val="16"/>
                      <w:lang w:val="ru-RU"/>
                    </w:rPr>
                    <w:t>% от цены первоначальн</w:t>
                  </w:r>
                  <w:r w:rsidRPr="00AE00D0">
                    <w:rPr>
                      <w:sz w:val="16"/>
                      <w:lang w:val="ru-RU"/>
                    </w:rPr>
                    <w:t>о</w:t>
                  </w:r>
                  <w:r w:rsidRPr="00AE00D0">
                    <w:rPr>
                      <w:sz w:val="16"/>
                      <w:lang w:val="ru-RU"/>
                    </w:rPr>
                    <w:t>го предложения.</w:t>
                  </w:r>
                </w:p>
              </w:tc>
              <w:tc>
                <w:tcPr>
                  <w:tcW w:w="992" w:type="dxa"/>
                  <w:vAlign w:val="bottom"/>
                </w:tcPr>
                <w:p w:rsidR="00176C28" w:rsidRDefault="00176C28" w:rsidP="008B630D">
                  <w:pPr>
                    <w:jc w:val="right"/>
                    <w:rPr>
                      <w:color w:val="000000"/>
                    </w:rPr>
                  </w:pPr>
                  <w:r>
                    <w:rPr>
                      <w:color w:val="000000"/>
                    </w:rPr>
                    <w:t>35100</w:t>
                  </w:r>
                </w:p>
              </w:tc>
              <w:tc>
                <w:tcPr>
                  <w:tcW w:w="992" w:type="dxa"/>
                  <w:vAlign w:val="bottom"/>
                </w:tcPr>
                <w:p w:rsidR="00176C28" w:rsidRDefault="00176C28" w:rsidP="008B630D">
                  <w:pPr>
                    <w:jc w:val="right"/>
                    <w:rPr>
                      <w:color w:val="000000"/>
                    </w:rPr>
                  </w:pPr>
                  <w:r>
                    <w:rPr>
                      <w:color w:val="000000"/>
                    </w:rPr>
                    <w:t>37100</w:t>
                  </w:r>
                </w:p>
              </w:tc>
              <w:tc>
                <w:tcPr>
                  <w:tcW w:w="993" w:type="dxa"/>
                  <w:vAlign w:val="bottom"/>
                </w:tcPr>
                <w:p w:rsidR="00176C28" w:rsidRDefault="00176C28" w:rsidP="00176C28">
                  <w:pPr>
                    <w:jc w:val="right"/>
                    <w:rPr>
                      <w:color w:val="000000"/>
                    </w:rPr>
                  </w:pPr>
                  <w:r>
                    <w:rPr>
                      <w:color w:val="000000"/>
                    </w:rPr>
                    <w:t>37850</w:t>
                  </w:r>
                </w:p>
              </w:tc>
            </w:tr>
            <w:tr w:rsidR="00176C28" w:rsidTr="00176C28">
              <w:tc>
                <w:tcPr>
                  <w:tcW w:w="5841" w:type="dxa"/>
                </w:tcPr>
                <w:p w:rsidR="00176C28" w:rsidRPr="00AE00D0" w:rsidRDefault="00176C28" w:rsidP="008B630D">
                  <w:pPr>
                    <w:keepNext/>
                    <w:keepLines/>
                    <w:rPr>
                      <w:sz w:val="16"/>
                      <w:lang w:val="ru-RU"/>
                    </w:rPr>
                  </w:pPr>
                  <w:r w:rsidRPr="00AE00D0">
                    <w:rPr>
                      <w:sz w:val="16"/>
                      <w:lang w:val="ru-RU"/>
                    </w:rPr>
                    <w:t>Величина снижения цены первоначального предложения («шаг п</w:t>
                  </w:r>
                  <w:r w:rsidRPr="00AE00D0">
                    <w:rPr>
                      <w:sz w:val="16"/>
                      <w:lang w:val="ru-RU"/>
                    </w:rPr>
                    <w:t>о</w:t>
                  </w:r>
                  <w:r w:rsidRPr="00AE00D0">
                    <w:rPr>
                      <w:sz w:val="16"/>
                      <w:lang w:val="ru-RU"/>
                    </w:rPr>
                    <w:t>нижения»)</w:t>
                  </w:r>
                  <w:r>
                    <w:rPr>
                      <w:sz w:val="16"/>
                      <w:lang w:val="ru-RU"/>
                    </w:rPr>
                    <w:t>-10 %</w:t>
                  </w:r>
                  <w:r w:rsidRPr="00AE00D0">
                    <w:rPr>
                      <w:sz w:val="16"/>
                      <w:lang w:val="ru-RU"/>
                    </w:rPr>
                    <w:t xml:space="preserve"> от цены первоначального предложения</w:t>
                  </w:r>
                </w:p>
              </w:tc>
              <w:tc>
                <w:tcPr>
                  <w:tcW w:w="992" w:type="dxa"/>
                  <w:vAlign w:val="bottom"/>
                </w:tcPr>
                <w:p w:rsidR="00176C28" w:rsidRDefault="00176C28" w:rsidP="008B630D">
                  <w:pPr>
                    <w:jc w:val="right"/>
                    <w:rPr>
                      <w:color w:val="000000"/>
                    </w:rPr>
                  </w:pPr>
                  <w:r>
                    <w:rPr>
                      <w:color w:val="000000"/>
                    </w:rPr>
                    <w:t>7020</w:t>
                  </w:r>
                </w:p>
              </w:tc>
              <w:tc>
                <w:tcPr>
                  <w:tcW w:w="992" w:type="dxa"/>
                  <w:vAlign w:val="bottom"/>
                </w:tcPr>
                <w:p w:rsidR="00176C28" w:rsidRDefault="00176C28" w:rsidP="008B630D">
                  <w:pPr>
                    <w:jc w:val="right"/>
                    <w:rPr>
                      <w:color w:val="000000"/>
                    </w:rPr>
                  </w:pPr>
                  <w:r>
                    <w:rPr>
                      <w:color w:val="000000"/>
                    </w:rPr>
                    <w:t>7420</w:t>
                  </w:r>
                </w:p>
              </w:tc>
              <w:tc>
                <w:tcPr>
                  <w:tcW w:w="993" w:type="dxa"/>
                  <w:vAlign w:val="bottom"/>
                </w:tcPr>
                <w:p w:rsidR="00176C28" w:rsidRDefault="00176C28" w:rsidP="00176C28">
                  <w:pPr>
                    <w:jc w:val="right"/>
                    <w:rPr>
                      <w:color w:val="000000"/>
                    </w:rPr>
                  </w:pPr>
                  <w:r>
                    <w:rPr>
                      <w:color w:val="000000"/>
                    </w:rPr>
                    <w:t>7570</w:t>
                  </w:r>
                </w:p>
              </w:tc>
            </w:tr>
          </w:tbl>
          <w:p w:rsidR="00AE00D0" w:rsidRPr="0027377B" w:rsidRDefault="00AE00D0" w:rsidP="00A0181B">
            <w:pPr>
              <w:keepNext/>
              <w:keepLines/>
              <w:rPr>
                <w:lang w:val="ru-RU"/>
              </w:rPr>
            </w:pPr>
          </w:p>
        </w:tc>
      </w:tr>
      <w:tr w:rsidR="00A0181B" w:rsidRPr="00176C28" w:rsidTr="00470B44">
        <w:trPr>
          <w:trHeight w:val="550"/>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6</w:t>
            </w:r>
          </w:p>
        </w:tc>
        <w:tc>
          <w:tcPr>
            <w:tcW w:w="9214" w:type="dxa"/>
            <w:vAlign w:val="center"/>
          </w:tcPr>
          <w:p w:rsidR="00A0181B" w:rsidRDefault="00A0181B" w:rsidP="00A0181B">
            <w:pPr>
              <w:keepNext/>
              <w:keepLines/>
              <w:autoSpaceDE w:val="0"/>
              <w:autoSpaceDN w:val="0"/>
              <w:adjustRightInd w:val="0"/>
              <w:contextualSpacing/>
              <w:mirrorIndents/>
              <w:outlineLvl w:val="1"/>
              <w:rPr>
                <w:lang w:val="ru-RU"/>
              </w:rPr>
            </w:pPr>
          </w:p>
          <w:p w:rsidR="00A0181B" w:rsidRPr="0027377B" w:rsidRDefault="00A0181B" w:rsidP="00A0181B">
            <w:pPr>
              <w:keepNext/>
              <w:keepLines/>
              <w:autoSpaceDE w:val="0"/>
              <w:autoSpaceDN w:val="0"/>
              <w:adjustRightInd w:val="0"/>
              <w:contextualSpacing/>
              <w:mirrorIndents/>
              <w:outlineLvl w:val="1"/>
              <w:rPr>
                <w:lang w:val="ru-RU"/>
              </w:rPr>
            </w:pPr>
            <w:r w:rsidRPr="0027377B">
              <w:rPr>
                <w:lang w:val="ru-RU"/>
              </w:rPr>
              <w:t>Указанное в настоящем информационном сообщении время – московское.</w:t>
            </w:r>
          </w:p>
          <w:p w:rsidR="00A0181B" w:rsidRPr="0027377B" w:rsidRDefault="00A0181B" w:rsidP="00A0181B">
            <w:pPr>
              <w:keepNext/>
              <w:keepLines/>
              <w:autoSpaceDE w:val="0"/>
              <w:autoSpaceDN w:val="0"/>
              <w:adjustRightInd w:val="0"/>
              <w:contextualSpacing/>
              <w:mirrorIndents/>
              <w:outlineLvl w:val="1"/>
              <w:rPr>
                <w:lang w:val="ru-RU"/>
              </w:rPr>
            </w:pPr>
            <w:r w:rsidRPr="0027377B">
              <w:rPr>
                <w:lang w:val="ru-RU"/>
              </w:rPr>
              <w:t>При исчислении сроков, указанных в настоящем информационном сообщении, принимается время се</w:t>
            </w:r>
            <w:r w:rsidRPr="0027377B">
              <w:rPr>
                <w:lang w:val="ru-RU"/>
              </w:rPr>
              <w:t>р</w:t>
            </w:r>
            <w:r w:rsidRPr="0027377B">
              <w:rPr>
                <w:lang w:val="ru-RU"/>
              </w:rPr>
              <w:t>вера электронной торговой площадки – московское.</w:t>
            </w:r>
            <w:r>
              <w:rPr>
                <w:lang w:val="ru-RU"/>
              </w:rPr>
              <w:t xml:space="preserve"> </w:t>
            </w:r>
          </w:p>
          <w:tbl>
            <w:tblPr>
              <w:tblStyle w:val="aa"/>
              <w:tblW w:w="8892" w:type="dxa"/>
              <w:tblLayout w:type="fixed"/>
              <w:tblLook w:val="04A0"/>
            </w:tblPr>
            <w:tblGrid>
              <w:gridCol w:w="5416"/>
              <w:gridCol w:w="1917"/>
              <w:gridCol w:w="1559"/>
            </w:tblGrid>
            <w:tr w:rsidR="00A0181B" w:rsidTr="00A0181B">
              <w:tc>
                <w:tcPr>
                  <w:tcW w:w="5416" w:type="dxa"/>
                </w:tcPr>
                <w:p w:rsidR="00A0181B" w:rsidRDefault="00A0181B" w:rsidP="00A0181B">
                  <w:pPr>
                    <w:keepNext/>
                    <w:keepLines/>
                    <w:autoSpaceDE w:val="0"/>
                    <w:autoSpaceDN w:val="0"/>
                    <w:adjustRightInd w:val="0"/>
                    <w:contextualSpacing/>
                    <w:mirrorIndents/>
                    <w:outlineLvl w:val="1"/>
                    <w:rPr>
                      <w:lang w:val="ru-RU"/>
                    </w:rPr>
                  </w:pPr>
                </w:p>
              </w:tc>
              <w:tc>
                <w:tcPr>
                  <w:tcW w:w="1917" w:type="dxa"/>
                </w:tcPr>
                <w:p w:rsidR="00A0181B" w:rsidRDefault="00A0181B" w:rsidP="00A0181B">
                  <w:pPr>
                    <w:keepNext/>
                    <w:keepLines/>
                    <w:autoSpaceDE w:val="0"/>
                    <w:autoSpaceDN w:val="0"/>
                    <w:adjustRightInd w:val="0"/>
                    <w:contextualSpacing/>
                    <w:mirrorIndents/>
                    <w:outlineLvl w:val="1"/>
                    <w:rPr>
                      <w:lang w:val="ru-RU"/>
                    </w:rPr>
                  </w:pPr>
                  <w:r>
                    <w:rPr>
                      <w:lang w:val="ru-RU"/>
                    </w:rPr>
                    <w:t>дата</w:t>
                  </w:r>
                </w:p>
              </w:tc>
              <w:tc>
                <w:tcPr>
                  <w:tcW w:w="1559" w:type="dxa"/>
                </w:tcPr>
                <w:p w:rsidR="00A0181B" w:rsidRDefault="00A0181B" w:rsidP="00A0181B">
                  <w:pPr>
                    <w:keepNext/>
                    <w:keepLines/>
                    <w:autoSpaceDE w:val="0"/>
                    <w:autoSpaceDN w:val="0"/>
                    <w:adjustRightInd w:val="0"/>
                    <w:contextualSpacing/>
                    <w:mirrorIndents/>
                    <w:outlineLvl w:val="1"/>
                    <w:rPr>
                      <w:lang w:val="ru-RU"/>
                    </w:rPr>
                  </w:pPr>
                  <w:r>
                    <w:rPr>
                      <w:lang w:val="ru-RU"/>
                    </w:rPr>
                    <w:t>время</w:t>
                  </w:r>
                </w:p>
              </w:tc>
            </w:tr>
            <w:tr w:rsidR="00A0181B" w:rsidTr="00A0181B">
              <w:tc>
                <w:tcPr>
                  <w:tcW w:w="5416" w:type="dxa"/>
                </w:tcPr>
                <w:p w:rsidR="00A0181B" w:rsidRPr="0027377B" w:rsidRDefault="00A0181B" w:rsidP="00A0181B">
                  <w:pPr>
                    <w:keepNext/>
                    <w:keepLines/>
                    <w:autoSpaceDE w:val="0"/>
                    <w:autoSpaceDN w:val="0"/>
                    <w:adjustRightInd w:val="0"/>
                    <w:contextualSpacing/>
                    <w:mirrorIndents/>
                    <w:outlineLvl w:val="1"/>
                    <w:rPr>
                      <w:lang w:val="ru-RU"/>
                    </w:rPr>
                  </w:pPr>
                  <w:r>
                    <w:rPr>
                      <w:lang w:val="ru-RU"/>
                    </w:rPr>
                    <w:t>Опубликование извещения</w:t>
                  </w:r>
                </w:p>
              </w:tc>
              <w:tc>
                <w:tcPr>
                  <w:tcW w:w="1917" w:type="dxa"/>
                </w:tcPr>
                <w:p w:rsidR="00A0181B" w:rsidRDefault="00DD6AA3" w:rsidP="00DD6AA3">
                  <w:pPr>
                    <w:keepNext/>
                    <w:keepLines/>
                    <w:autoSpaceDE w:val="0"/>
                    <w:autoSpaceDN w:val="0"/>
                    <w:adjustRightInd w:val="0"/>
                    <w:contextualSpacing/>
                    <w:mirrorIndents/>
                    <w:outlineLvl w:val="1"/>
                    <w:rPr>
                      <w:lang w:val="ru-RU"/>
                    </w:rPr>
                  </w:pPr>
                  <w:r>
                    <w:rPr>
                      <w:lang w:val="ru-RU"/>
                    </w:rPr>
                    <w:t>14</w:t>
                  </w:r>
                  <w:r w:rsidR="00A0181B">
                    <w:rPr>
                      <w:lang w:val="ru-RU"/>
                    </w:rPr>
                    <w:t>.</w:t>
                  </w:r>
                  <w:r>
                    <w:rPr>
                      <w:lang w:val="ru-RU"/>
                    </w:rPr>
                    <w:t>04</w:t>
                  </w:r>
                  <w:r w:rsidR="00A0181B">
                    <w:rPr>
                      <w:lang w:val="ru-RU"/>
                    </w:rPr>
                    <w:t>.2022</w:t>
                  </w:r>
                </w:p>
              </w:tc>
              <w:tc>
                <w:tcPr>
                  <w:tcW w:w="1559" w:type="dxa"/>
                </w:tcPr>
                <w:p w:rsidR="00A0181B" w:rsidRDefault="00A0181B" w:rsidP="00A0181B">
                  <w:pPr>
                    <w:keepNext/>
                    <w:keepLines/>
                    <w:autoSpaceDE w:val="0"/>
                    <w:autoSpaceDN w:val="0"/>
                    <w:adjustRightInd w:val="0"/>
                    <w:contextualSpacing/>
                    <w:mirrorIndents/>
                    <w:outlineLvl w:val="1"/>
                    <w:rPr>
                      <w:lang w:val="ru-RU"/>
                    </w:rPr>
                  </w:pPr>
                </w:p>
              </w:tc>
            </w:tr>
            <w:tr w:rsidR="00A0181B" w:rsidTr="00A0181B">
              <w:tc>
                <w:tcPr>
                  <w:tcW w:w="5416" w:type="dxa"/>
                </w:tcPr>
                <w:p w:rsidR="00A0181B" w:rsidRDefault="00A0181B" w:rsidP="00A0181B">
                  <w:pPr>
                    <w:keepNext/>
                    <w:keepLines/>
                    <w:autoSpaceDE w:val="0"/>
                    <w:autoSpaceDN w:val="0"/>
                    <w:adjustRightInd w:val="0"/>
                    <w:contextualSpacing/>
                    <w:mirrorIndents/>
                    <w:outlineLvl w:val="1"/>
                    <w:rPr>
                      <w:lang w:val="ru-RU"/>
                    </w:rPr>
                  </w:pPr>
                  <w:r w:rsidRPr="0027377B">
                    <w:rPr>
                      <w:lang w:val="ru-RU"/>
                    </w:rPr>
                    <w:t>Начало приема заявок на участие в продаже</w:t>
                  </w:r>
                </w:p>
              </w:tc>
              <w:tc>
                <w:tcPr>
                  <w:tcW w:w="1917" w:type="dxa"/>
                </w:tcPr>
                <w:p w:rsidR="00A0181B" w:rsidRDefault="00DD6AA3" w:rsidP="00DD6AA3">
                  <w:pPr>
                    <w:keepNext/>
                    <w:keepLines/>
                    <w:autoSpaceDE w:val="0"/>
                    <w:autoSpaceDN w:val="0"/>
                    <w:adjustRightInd w:val="0"/>
                    <w:contextualSpacing/>
                    <w:mirrorIndents/>
                    <w:outlineLvl w:val="1"/>
                    <w:rPr>
                      <w:lang w:val="ru-RU"/>
                    </w:rPr>
                  </w:pPr>
                  <w:r>
                    <w:rPr>
                      <w:lang w:val="ru-RU"/>
                    </w:rPr>
                    <w:t>15</w:t>
                  </w:r>
                  <w:r w:rsidR="00A0181B">
                    <w:rPr>
                      <w:lang w:val="ru-RU"/>
                    </w:rPr>
                    <w:t>.0</w:t>
                  </w:r>
                  <w:r>
                    <w:rPr>
                      <w:lang w:val="ru-RU"/>
                    </w:rPr>
                    <w:t>4</w:t>
                  </w:r>
                  <w:r w:rsidR="00A0181B">
                    <w:rPr>
                      <w:lang w:val="ru-RU"/>
                    </w:rPr>
                    <w:t>.2022</w:t>
                  </w:r>
                </w:p>
              </w:tc>
              <w:tc>
                <w:tcPr>
                  <w:tcW w:w="1559" w:type="dxa"/>
                </w:tcPr>
                <w:p w:rsidR="00A0181B" w:rsidRDefault="00A0181B" w:rsidP="00A0181B">
                  <w:pPr>
                    <w:keepNext/>
                    <w:keepLines/>
                    <w:autoSpaceDE w:val="0"/>
                    <w:autoSpaceDN w:val="0"/>
                    <w:adjustRightInd w:val="0"/>
                    <w:contextualSpacing/>
                    <w:mirrorIndents/>
                    <w:outlineLvl w:val="1"/>
                    <w:rPr>
                      <w:lang w:val="ru-RU"/>
                    </w:rPr>
                  </w:pPr>
                  <w:r>
                    <w:rPr>
                      <w:lang w:val="ru-RU"/>
                    </w:rPr>
                    <w:t>1</w:t>
                  </w:r>
                  <w:r w:rsidRPr="0027377B">
                    <w:rPr>
                      <w:lang w:val="ru-RU"/>
                    </w:rPr>
                    <w:t>0:00</w:t>
                  </w:r>
                </w:p>
              </w:tc>
            </w:tr>
            <w:tr w:rsidR="00A0181B" w:rsidTr="00A0181B">
              <w:tc>
                <w:tcPr>
                  <w:tcW w:w="5416" w:type="dxa"/>
                </w:tcPr>
                <w:p w:rsidR="00A0181B" w:rsidRDefault="00A0181B" w:rsidP="00A0181B">
                  <w:pPr>
                    <w:keepNext/>
                    <w:keepLines/>
                    <w:autoSpaceDE w:val="0"/>
                    <w:autoSpaceDN w:val="0"/>
                    <w:adjustRightInd w:val="0"/>
                    <w:contextualSpacing/>
                    <w:mirrorIndents/>
                    <w:outlineLvl w:val="1"/>
                    <w:rPr>
                      <w:lang w:val="ru-RU"/>
                    </w:rPr>
                  </w:pPr>
                  <w:r w:rsidRPr="0027377B">
                    <w:rPr>
                      <w:lang w:val="ru-RU"/>
                    </w:rPr>
                    <w:t>Окончание приема заявок на участие в продаже</w:t>
                  </w:r>
                </w:p>
              </w:tc>
              <w:tc>
                <w:tcPr>
                  <w:tcW w:w="1917" w:type="dxa"/>
                </w:tcPr>
                <w:p w:rsidR="00A0181B" w:rsidRDefault="00DD6AA3" w:rsidP="00DD6AA3">
                  <w:pPr>
                    <w:keepNext/>
                    <w:keepLines/>
                    <w:autoSpaceDE w:val="0"/>
                    <w:autoSpaceDN w:val="0"/>
                    <w:adjustRightInd w:val="0"/>
                    <w:contextualSpacing/>
                    <w:mirrorIndents/>
                    <w:outlineLvl w:val="1"/>
                    <w:rPr>
                      <w:lang w:val="ru-RU"/>
                    </w:rPr>
                  </w:pPr>
                  <w:r>
                    <w:rPr>
                      <w:lang w:val="ru-RU"/>
                    </w:rPr>
                    <w:t>11</w:t>
                  </w:r>
                  <w:r w:rsidR="00A0181B">
                    <w:rPr>
                      <w:lang w:val="ru-RU"/>
                    </w:rPr>
                    <w:t>.</w:t>
                  </w:r>
                  <w:r>
                    <w:rPr>
                      <w:lang w:val="ru-RU"/>
                    </w:rPr>
                    <w:t>05</w:t>
                  </w:r>
                  <w:r w:rsidR="00A0181B">
                    <w:rPr>
                      <w:lang w:val="ru-RU"/>
                    </w:rPr>
                    <w:t>.2022</w:t>
                  </w:r>
                </w:p>
              </w:tc>
              <w:tc>
                <w:tcPr>
                  <w:tcW w:w="1559" w:type="dxa"/>
                </w:tcPr>
                <w:p w:rsidR="00A0181B" w:rsidRDefault="00A0181B" w:rsidP="00A0181B">
                  <w:pPr>
                    <w:keepNext/>
                    <w:keepLines/>
                    <w:autoSpaceDE w:val="0"/>
                    <w:autoSpaceDN w:val="0"/>
                    <w:adjustRightInd w:val="0"/>
                    <w:contextualSpacing/>
                    <w:mirrorIndents/>
                    <w:outlineLvl w:val="1"/>
                    <w:rPr>
                      <w:lang w:val="ru-RU"/>
                    </w:rPr>
                  </w:pPr>
                  <w:r>
                    <w:rPr>
                      <w:lang w:val="ru-RU"/>
                    </w:rPr>
                    <w:t>10.00</w:t>
                  </w:r>
                </w:p>
              </w:tc>
            </w:tr>
            <w:tr w:rsidR="00A0181B" w:rsidTr="00A0181B">
              <w:tc>
                <w:tcPr>
                  <w:tcW w:w="5416" w:type="dxa"/>
                </w:tcPr>
                <w:p w:rsidR="00A0181B" w:rsidRDefault="00A0181B" w:rsidP="00A0181B">
                  <w:pPr>
                    <w:keepNext/>
                    <w:keepLines/>
                    <w:autoSpaceDE w:val="0"/>
                    <w:autoSpaceDN w:val="0"/>
                    <w:adjustRightInd w:val="0"/>
                    <w:contextualSpacing/>
                    <w:mirrorIndents/>
                    <w:outlineLvl w:val="1"/>
                    <w:rPr>
                      <w:lang w:val="ru-RU"/>
                    </w:rPr>
                  </w:pPr>
                  <w:r w:rsidRPr="0027377B">
                    <w:rPr>
                      <w:lang w:val="ru-RU"/>
                    </w:rPr>
                    <w:t>Определение участников продажи</w:t>
                  </w:r>
                </w:p>
              </w:tc>
              <w:tc>
                <w:tcPr>
                  <w:tcW w:w="1917" w:type="dxa"/>
                </w:tcPr>
                <w:p w:rsidR="00A0181B" w:rsidRDefault="00DD6AA3" w:rsidP="00DD6AA3">
                  <w:pPr>
                    <w:keepNext/>
                    <w:keepLines/>
                    <w:autoSpaceDE w:val="0"/>
                    <w:autoSpaceDN w:val="0"/>
                    <w:adjustRightInd w:val="0"/>
                    <w:contextualSpacing/>
                    <w:mirrorIndents/>
                    <w:outlineLvl w:val="1"/>
                    <w:rPr>
                      <w:lang w:val="ru-RU"/>
                    </w:rPr>
                  </w:pPr>
                  <w:r>
                    <w:rPr>
                      <w:lang w:val="ru-RU"/>
                    </w:rPr>
                    <w:t>13</w:t>
                  </w:r>
                  <w:r w:rsidR="00A0181B">
                    <w:rPr>
                      <w:lang w:val="ru-RU"/>
                    </w:rPr>
                    <w:t>.0</w:t>
                  </w:r>
                  <w:r>
                    <w:rPr>
                      <w:lang w:val="ru-RU"/>
                    </w:rPr>
                    <w:t>5</w:t>
                  </w:r>
                  <w:r w:rsidR="00A0181B">
                    <w:rPr>
                      <w:lang w:val="ru-RU"/>
                    </w:rPr>
                    <w:t>.2022</w:t>
                  </w:r>
                </w:p>
              </w:tc>
              <w:tc>
                <w:tcPr>
                  <w:tcW w:w="1559" w:type="dxa"/>
                </w:tcPr>
                <w:p w:rsidR="00A0181B" w:rsidRDefault="00A0181B" w:rsidP="00A0181B">
                  <w:pPr>
                    <w:keepNext/>
                    <w:keepLines/>
                    <w:autoSpaceDE w:val="0"/>
                    <w:autoSpaceDN w:val="0"/>
                    <w:adjustRightInd w:val="0"/>
                    <w:contextualSpacing/>
                    <w:mirrorIndents/>
                    <w:outlineLvl w:val="1"/>
                    <w:rPr>
                      <w:lang w:val="ru-RU"/>
                    </w:rPr>
                  </w:pPr>
                </w:p>
              </w:tc>
            </w:tr>
            <w:tr w:rsidR="00A0181B" w:rsidRPr="00176C28" w:rsidTr="00A0181B">
              <w:tc>
                <w:tcPr>
                  <w:tcW w:w="5416" w:type="dxa"/>
                </w:tcPr>
                <w:p w:rsidR="00A0181B" w:rsidRDefault="00A0181B" w:rsidP="00A0181B">
                  <w:pPr>
                    <w:keepNext/>
                    <w:keepLines/>
                    <w:autoSpaceDE w:val="0"/>
                    <w:autoSpaceDN w:val="0"/>
                    <w:adjustRightInd w:val="0"/>
                    <w:contextualSpacing/>
                    <w:mirrorIndents/>
                    <w:outlineLvl w:val="1"/>
                    <w:rPr>
                      <w:lang w:val="ru-RU"/>
                    </w:rPr>
                  </w:pPr>
                  <w:r w:rsidRPr="0027377B">
                    <w:rPr>
                      <w:lang w:val="ru-RU"/>
                    </w:rPr>
                    <w:t>Проведение продажи (дата и время начала приема предл</w:t>
                  </w:r>
                  <w:r w:rsidRPr="0027377B">
                    <w:rPr>
                      <w:lang w:val="ru-RU"/>
                    </w:rPr>
                    <w:t>о</w:t>
                  </w:r>
                  <w:r w:rsidRPr="0027377B">
                    <w:rPr>
                      <w:lang w:val="ru-RU"/>
                    </w:rPr>
                    <w:t>жений от участников продажи)</w:t>
                  </w:r>
                </w:p>
              </w:tc>
              <w:tc>
                <w:tcPr>
                  <w:tcW w:w="1917" w:type="dxa"/>
                </w:tcPr>
                <w:p w:rsidR="00A0181B" w:rsidRDefault="00DD6AA3" w:rsidP="00DD6AA3">
                  <w:pPr>
                    <w:keepNext/>
                    <w:keepLines/>
                    <w:autoSpaceDE w:val="0"/>
                    <w:autoSpaceDN w:val="0"/>
                    <w:adjustRightInd w:val="0"/>
                    <w:contextualSpacing/>
                    <w:mirrorIndents/>
                    <w:outlineLvl w:val="1"/>
                    <w:rPr>
                      <w:lang w:val="ru-RU"/>
                    </w:rPr>
                  </w:pPr>
                  <w:r>
                    <w:rPr>
                      <w:lang w:val="ru-RU"/>
                    </w:rPr>
                    <w:t>16</w:t>
                  </w:r>
                  <w:r w:rsidR="00A0181B">
                    <w:rPr>
                      <w:lang w:val="ru-RU"/>
                    </w:rPr>
                    <w:t>.0</w:t>
                  </w:r>
                  <w:r>
                    <w:rPr>
                      <w:lang w:val="ru-RU"/>
                    </w:rPr>
                    <w:t>5</w:t>
                  </w:r>
                  <w:r w:rsidR="00A0181B">
                    <w:rPr>
                      <w:lang w:val="ru-RU"/>
                    </w:rPr>
                    <w:t>.2022</w:t>
                  </w:r>
                </w:p>
              </w:tc>
              <w:tc>
                <w:tcPr>
                  <w:tcW w:w="1559" w:type="dxa"/>
                </w:tcPr>
                <w:p w:rsidR="00A0181B" w:rsidRDefault="00A0181B" w:rsidP="00A0181B">
                  <w:pPr>
                    <w:keepNext/>
                    <w:keepLines/>
                    <w:autoSpaceDE w:val="0"/>
                    <w:autoSpaceDN w:val="0"/>
                    <w:adjustRightInd w:val="0"/>
                    <w:contextualSpacing/>
                    <w:mirrorIndents/>
                    <w:outlineLvl w:val="1"/>
                    <w:rPr>
                      <w:lang w:val="ru-RU"/>
                    </w:rPr>
                  </w:pPr>
                  <w:r>
                    <w:rPr>
                      <w:lang w:val="ru-RU"/>
                    </w:rPr>
                    <w:t>Лот1-12:00</w:t>
                  </w:r>
                </w:p>
                <w:p w:rsidR="00A0181B" w:rsidRDefault="00A0181B" w:rsidP="00A0181B">
                  <w:pPr>
                    <w:keepNext/>
                    <w:keepLines/>
                    <w:autoSpaceDE w:val="0"/>
                    <w:autoSpaceDN w:val="0"/>
                    <w:adjustRightInd w:val="0"/>
                    <w:contextualSpacing/>
                    <w:mirrorIndents/>
                    <w:outlineLvl w:val="1"/>
                    <w:rPr>
                      <w:lang w:val="ru-RU"/>
                    </w:rPr>
                  </w:pPr>
                  <w:r>
                    <w:rPr>
                      <w:lang w:val="ru-RU"/>
                    </w:rPr>
                    <w:t>Лот2-1</w:t>
                  </w:r>
                  <w:r w:rsidR="00470B44">
                    <w:rPr>
                      <w:lang w:val="ru-RU"/>
                    </w:rPr>
                    <w:t>3</w:t>
                  </w:r>
                  <w:r>
                    <w:rPr>
                      <w:lang w:val="ru-RU"/>
                    </w:rPr>
                    <w:t>:</w:t>
                  </w:r>
                  <w:r w:rsidR="00470B44">
                    <w:rPr>
                      <w:lang w:val="ru-RU"/>
                    </w:rPr>
                    <w:t>0</w:t>
                  </w:r>
                  <w:r>
                    <w:rPr>
                      <w:lang w:val="ru-RU"/>
                    </w:rPr>
                    <w:t>0</w:t>
                  </w:r>
                </w:p>
                <w:p w:rsidR="00A0181B" w:rsidRDefault="00A0181B" w:rsidP="00470B44">
                  <w:pPr>
                    <w:keepNext/>
                    <w:keepLines/>
                    <w:autoSpaceDE w:val="0"/>
                    <w:autoSpaceDN w:val="0"/>
                    <w:adjustRightInd w:val="0"/>
                    <w:contextualSpacing/>
                    <w:mirrorIndents/>
                    <w:outlineLvl w:val="1"/>
                    <w:rPr>
                      <w:lang w:val="ru-RU"/>
                    </w:rPr>
                  </w:pPr>
                  <w:r>
                    <w:rPr>
                      <w:lang w:val="ru-RU"/>
                    </w:rPr>
                    <w:t>Лот3-1</w:t>
                  </w:r>
                  <w:r w:rsidR="00470B44">
                    <w:rPr>
                      <w:lang w:val="ru-RU"/>
                    </w:rPr>
                    <w:t>4</w:t>
                  </w:r>
                  <w:r>
                    <w:rPr>
                      <w:lang w:val="ru-RU"/>
                    </w:rPr>
                    <w:t>:00</w:t>
                  </w:r>
                </w:p>
              </w:tc>
            </w:tr>
          </w:tbl>
          <w:p w:rsidR="00A0181B" w:rsidRDefault="00A0181B" w:rsidP="00A0181B">
            <w:pPr>
              <w:keepNext/>
              <w:keepLines/>
              <w:autoSpaceDE w:val="0"/>
              <w:autoSpaceDN w:val="0"/>
              <w:adjustRightInd w:val="0"/>
              <w:contextualSpacing/>
              <w:mirrorIndents/>
              <w:outlineLvl w:val="1"/>
              <w:rPr>
                <w:lang w:val="ru-RU"/>
              </w:rPr>
            </w:pPr>
          </w:p>
          <w:p w:rsidR="00A0181B" w:rsidRPr="0027377B" w:rsidRDefault="00A0181B" w:rsidP="00A0181B">
            <w:pPr>
              <w:keepNext/>
              <w:keepLines/>
              <w:autoSpaceDE w:val="0"/>
              <w:autoSpaceDN w:val="0"/>
              <w:adjustRightInd w:val="0"/>
              <w:contextualSpacing/>
              <w:mirrorIndents/>
              <w:outlineLvl w:val="1"/>
              <w:rPr>
                <w:rFonts w:eastAsia="Calibri"/>
                <w:b/>
                <w:bCs/>
                <w:lang w:val="ru-RU"/>
              </w:rPr>
            </w:pPr>
            <w:r w:rsidRPr="0027377B">
              <w:rPr>
                <w:lang w:val="ru-RU"/>
              </w:rPr>
              <w:lastRenderedPageBreak/>
              <w:t>Подведение итогов продажи: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tc>
      </w:tr>
      <w:tr w:rsidR="00A0181B" w:rsidRPr="00176C28" w:rsidTr="006D72AB">
        <w:trPr>
          <w:trHeight w:val="137"/>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lastRenderedPageBreak/>
              <w:t>7</w:t>
            </w:r>
          </w:p>
        </w:tc>
        <w:tc>
          <w:tcPr>
            <w:tcW w:w="9214" w:type="dxa"/>
            <w:vAlign w:val="center"/>
          </w:tcPr>
          <w:p w:rsidR="00A0181B" w:rsidRPr="0027377B" w:rsidRDefault="00A0181B" w:rsidP="00A0181B">
            <w:pPr>
              <w:keepNext/>
              <w:keepLines/>
              <w:autoSpaceDE w:val="0"/>
              <w:autoSpaceDN w:val="0"/>
              <w:adjustRightInd w:val="0"/>
              <w:contextualSpacing/>
              <w:mirrorIndents/>
              <w:jc w:val="both"/>
              <w:rPr>
                <w:b/>
                <w:lang w:val="ru-RU"/>
              </w:rPr>
            </w:pPr>
            <w:r w:rsidRPr="0027377B">
              <w:rPr>
                <w:b/>
                <w:lang w:val="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A0181B" w:rsidRPr="0027377B" w:rsidRDefault="00A0181B" w:rsidP="00470B44">
            <w:pPr>
              <w:keepNext/>
              <w:keepLines/>
              <w:ind w:left="60" w:right="60"/>
              <w:jc w:val="both"/>
              <w:rPr>
                <w:b/>
                <w:lang w:val="ru-RU"/>
              </w:rPr>
            </w:pPr>
            <w:r w:rsidRPr="0027377B">
              <w:rPr>
                <w:lang w:val="ru-RU"/>
              </w:rPr>
              <w:t xml:space="preserve">публикации на официальном сайте Российской Федерации для размещения информации о проведении торгов – www.torgi.gov.ru, по адресу в сети «Интернет» за номером: </w:t>
            </w:r>
            <w:r w:rsidRPr="00D24B7D">
              <w:rPr>
                <w:lang w:val="ru-RU"/>
              </w:rPr>
              <w:t>221021/12497732/06</w:t>
            </w:r>
            <w:r w:rsidRPr="00180A68">
              <w:rPr>
                <w:lang w:val="ru-RU"/>
              </w:rPr>
              <w:t xml:space="preserve">, </w:t>
            </w:r>
            <w:r w:rsidRPr="00D24B7D">
              <w:rPr>
                <w:lang w:val="ru-RU"/>
              </w:rPr>
              <w:t>221021/12497732/05</w:t>
            </w:r>
            <w:r w:rsidRPr="00180A68">
              <w:rPr>
                <w:lang w:val="ru-RU"/>
              </w:rPr>
              <w:t xml:space="preserve">, </w:t>
            </w:r>
            <w:r w:rsidRPr="00D24B7D">
              <w:rPr>
                <w:lang w:val="ru-RU"/>
              </w:rPr>
              <w:t>221021/12497732/02</w:t>
            </w:r>
            <w:r w:rsidRPr="0027377B">
              <w:rPr>
                <w:lang w:val="ru-RU"/>
              </w:rPr>
              <w:t>- Несостоявшийся,  ввиду отсутствия н</w:t>
            </w:r>
            <w:r w:rsidRPr="0027377B">
              <w:rPr>
                <w:lang w:val="ru-RU"/>
              </w:rPr>
              <w:t>е</w:t>
            </w:r>
            <w:r w:rsidRPr="0027377B">
              <w:rPr>
                <w:lang w:val="ru-RU"/>
              </w:rPr>
              <w:t>обходимого для его проведения количества заявок.</w:t>
            </w:r>
          </w:p>
        </w:tc>
      </w:tr>
      <w:tr w:rsidR="00A0181B" w:rsidRPr="00176C28" w:rsidTr="006D72AB">
        <w:trPr>
          <w:trHeight w:val="224"/>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8</w:t>
            </w:r>
          </w:p>
        </w:tc>
        <w:tc>
          <w:tcPr>
            <w:tcW w:w="9214" w:type="dxa"/>
            <w:vAlign w:val="center"/>
          </w:tcPr>
          <w:p w:rsidR="00A0181B" w:rsidRDefault="00A0181B" w:rsidP="00A0181B">
            <w:pPr>
              <w:keepNext/>
              <w:keepLines/>
              <w:ind w:firstLine="7"/>
              <w:rPr>
                <w:lang w:val="ru-RU"/>
              </w:rPr>
            </w:pPr>
            <w:r w:rsidRPr="008708B8">
              <w:rPr>
                <w:lang w:val="ru-RU"/>
              </w:rPr>
              <w:t xml:space="preserve">Требование о внесении задатка. </w:t>
            </w:r>
            <w:r w:rsidRPr="00082653">
              <w:rPr>
                <w:lang w:val="ru-RU"/>
              </w:rPr>
              <w:t xml:space="preserve">Сумма задатка для участия в аукционе (20 % от начальной цены лота) перечисляется  в течении срока приема заявок единым платежом на счет Продавца: </w:t>
            </w:r>
          </w:p>
          <w:p w:rsidR="00A0181B" w:rsidRPr="007C39A9" w:rsidRDefault="00A0181B" w:rsidP="00A0181B">
            <w:pPr>
              <w:keepNext/>
              <w:keepLines/>
              <w:ind w:firstLine="7"/>
              <w:rPr>
                <w:lang w:val="ru-RU"/>
              </w:rPr>
            </w:pPr>
            <w:r w:rsidRPr="008D17DE">
              <w:rPr>
                <w:lang w:val="ru-RU"/>
              </w:rPr>
              <w:t>Получатель</w:t>
            </w:r>
            <w:r>
              <w:rPr>
                <w:lang w:val="ru-RU"/>
              </w:rPr>
              <w:t>:</w:t>
            </w:r>
            <w:r w:rsidRPr="007C39A9">
              <w:rPr>
                <w:lang w:val="ru-RU"/>
              </w:rPr>
              <w:t xml:space="preserve"> УФК по РД (</w:t>
            </w:r>
            <w:r w:rsidRPr="001470C4">
              <w:rPr>
                <w:lang w:val="ru-RU"/>
              </w:rPr>
              <w:t>Администраци</w:t>
            </w:r>
            <w:r>
              <w:rPr>
                <w:lang w:val="ru-RU"/>
              </w:rPr>
              <w:t>я</w:t>
            </w:r>
            <w:r w:rsidRPr="001470C4">
              <w:rPr>
                <w:lang w:val="ru-RU"/>
              </w:rPr>
              <w:t xml:space="preserve"> </w:t>
            </w:r>
            <w:r>
              <w:rPr>
                <w:lang w:val="ru-RU"/>
              </w:rPr>
              <w:t>муниципального района «Каякентский район»</w:t>
            </w:r>
            <w:r w:rsidRPr="007C39A9">
              <w:rPr>
                <w:lang w:val="ru-RU"/>
              </w:rPr>
              <w:t>)</w:t>
            </w:r>
            <w:r>
              <w:rPr>
                <w:lang w:val="ru-RU"/>
              </w:rPr>
              <w:t xml:space="preserve"> </w:t>
            </w:r>
          </w:p>
          <w:p w:rsidR="00B82E77" w:rsidRDefault="00A0181B" w:rsidP="00A0181B">
            <w:pPr>
              <w:keepNext/>
              <w:keepLines/>
              <w:ind w:firstLine="7"/>
              <w:rPr>
                <w:lang w:val="ru-RU"/>
              </w:rPr>
            </w:pPr>
            <w:r w:rsidRPr="00082653">
              <w:rPr>
                <w:lang w:val="ru-RU"/>
              </w:rPr>
              <w:t xml:space="preserve"> </w:t>
            </w:r>
            <w:r w:rsidRPr="008D17DE">
              <w:rPr>
                <w:lang w:val="ru-RU"/>
              </w:rPr>
              <w:t>ИНН/КПП</w:t>
            </w:r>
            <w:r w:rsidR="00804BEA">
              <w:rPr>
                <w:lang w:val="ru-RU"/>
              </w:rPr>
              <w:t xml:space="preserve"> </w:t>
            </w:r>
            <w:r>
              <w:rPr>
                <w:lang w:val="ru-RU"/>
              </w:rPr>
              <w:t>0515004398</w:t>
            </w:r>
            <w:r w:rsidRPr="00082653">
              <w:rPr>
                <w:lang w:val="ru-RU"/>
              </w:rPr>
              <w:t xml:space="preserve">/ </w:t>
            </w:r>
            <w:r>
              <w:rPr>
                <w:lang w:val="ru-RU"/>
              </w:rPr>
              <w:t>051501001</w:t>
            </w:r>
            <w:r w:rsidRPr="00082653">
              <w:rPr>
                <w:lang w:val="ru-RU"/>
              </w:rPr>
              <w:t xml:space="preserve"> </w:t>
            </w:r>
          </w:p>
          <w:p w:rsidR="00A0181B" w:rsidRDefault="00A0181B" w:rsidP="00A0181B">
            <w:pPr>
              <w:keepNext/>
              <w:keepLines/>
              <w:ind w:firstLine="7"/>
              <w:rPr>
                <w:lang w:val="ru-RU"/>
              </w:rPr>
            </w:pPr>
            <w:r w:rsidRPr="00082653">
              <w:rPr>
                <w:lang w:val="ru-RU"/>
              </w:rPr>
              <w:t xml:space="preserve">ОКТМО </w:t>
            </w:r>
            <w:r>
              <w:rPr>
                <w:lang w:val="ru-RU"/>
              </w:rPr>
              <w:t xml:space="preserve">82624000 </w:t>
            </w:r>
          </w:p>
          <w:p w:rsidR="00A0181B" w:rsidRPr="008D17DE" w:rsidRDefault="00A0181B" w:rsidP="00A0181B">
            <w:pPr>
              <w:keepNext/>
              <w:keepLines/>
              <w:ind w:firstLine="7"/>
              <w:rPr>
                <w:lang w:val="ru-RU"/>
              </w:rPr>
            </w:pPr>
            <w:r w:rsidRPr="008D17DE">
              <w:rPr>
                <w:lang w:val="ru-RU"/>
              </w:rPr>
              <w:t>Расчетный счет</w:t>
            </w:r>
            <w:r>
              <w:rPr>
                <w:lang w:val="ru-RU"/>
              </w:rPr>
              <w:t>:</w:t>
            </w:r>
            <w:r w:rsidRPr="00082653">
              <w:rPr>
                <w:lang w:val="ru-RU"/>
              </w:rPr>
              <w:t xml:space="preserve"> </w:t>
            </w:r>
            <w:r w:rsidRPr="00947617">
              <w:rPr>
                <w:lang w:val="ru-RU"/>
              </w:rPr>
              <w:t>03232643826240000300</w:t>
            </w:r>
            <w:r w:rsidRPr="00082653">
              <w:rPr>
                <w:lang w:val="ru-RU"/>
              </w:rPr>
              <w:t xml:space="preserve">, </w:t>
            </w:r>
          </w:p>
          <w:p w:rsidR="00A0181B" w:rsidRDefault="00A0181B" w:rsidP="00A0181B">
            <w:pPr>
              <w:keepNext/>
              <w:keepLines/>
              <w:ind w:firstLine="7"/>
              <w:rPr>
                <w:lang w:val="ru-RU"/>
              </w:rPr>
            </w:pPr>
            <w:r w:rsidRPr="008D17DE">
              <w:rPr>
                <w:lang w:val="ru-RU"/>
              </w:rPr>
              <w:t>Корр счет40102810945370000069</w:t>
            </w:r>
          </w:p>
          <w:p w:rsidR="00A0181B" w:rsidRPr="00947617" w:rsidRDefault="00A0181B" w:rsidP="00A0181B">
            <w:pPr>
              <w:keepNext/>
              <w:keepLines/>
              <w:ind w:firstLine="7"/>
              <w:rPr>
                <w:lang w:val="ru-RU"/>
              </w:rPr>
            </w:pPr>
            <w:r w:rsidRPr="00947617">
              <w:rPr>
                <w:lang w:val="ru-RU"/>
              </w:rPr>
              <w:t xml:space="preserve">Лицевой счет  </w:t>
            </w:r>
            <w:r w:rsidRPr="008D17DE">
              <w:rPr>
                <w:lang w:val="ru-RU"/>
              </w:rPr>
              <w:t>05033913780</w:t>
            </w:r>
          </w:p>
          <w:p w:rsidR="00A0181B" w:rsidRDefault="00A0181B" w:rsidP="00A0181B">
            <w:pPr>
              <w:keepNext/>
              <w:keepLines/>
              <w:ind w:firstLine="7"/>
              <w:rPr>
                <w:lang w:val="ru-RU"/>
              </w:rPr>
            </w:pPr>
            <w:r w:rsidRPr="008D17DE">
              <w:rPr>
                <w:lang w:val="ru-RU"/>
              </w:rPr>
              <w:t>Банк</w:t>
            </w:r>
            <w:r w:rsidRPr="00850511">
              <w:rPr>
                <w:lang w:val="ru-RU"/>
              </w:rPr>
              <w:t xml:space="preserve"> получателя:</w:t>
            </w:r>
            <w:r>
              <w:rPr>
                <w:lang w:val="ru-RU"/>
              </w:rPr>
              <w:t xml:space="preserve"> </w:t>
            </w:r>
            <w:r w:rsidRPr="00082653">
              <w:rPr>
                <w:lang w:val="ru-RU"/>
              </w:rPr>
              <w:t>Отделение Национального Банка Республики Дагестан Банка Росси</w:t>
            </w:r>
            <w:r>
              <w:rPr>
                <w:lang w:val="ru-RU"/>
              </w:rPr>
              <w:t>и г.</w:t>
            </w:r>
            <w:r w:rsidRPr="00082653">
              <w:rPr>
                <w:lang w:val="ru-RU"/>
              </w:rPr>
              <w:t>Махачкала</w:t>
            </w:r>
            <w:r>
              <w:rPr>
                <w:lang w:val="ru-RU"/>
              </w:rPr>
              <w:t xml:space="preserve"> </w:t>
            </w:r>
            <w:r w:rsidRPr="00082653">
              <w:rPr>
                <w:lang w:val="ru-RU"/>
              </w:rPr>
              <w:t xml:space="preserve">(367000, г. Махачкала, ул. Даниялова (Маркова), 29), </w:t>
            </w:r>
            <w:r>
              <w:rPr>
                <w:lang w:val="ru-RU"/>
              </w:rPr>
              <w:t xml:space="preserve"> </w:t>
            </w:r>
            <w:r w:rsidRPr="00082653">
              <w:rPr>
                <w:lang w:val="ru-RU"/>
              </w:rPr>
              <w:t>БИК 0</w:t>
            </w:r>
            <w:r>
              <w:rPr>
                <w:lang w:val="ru-RU"/>
              </w:rPr>
              <w:t>18209001</w:t>
            </w:r>
            <w:r w:rsidRPr="00082653">
              <w:rPr>
                <w:lang w:val="ru-RU"/>
              </w:rPr>
              <w:t xml:space="preserve">. </w:t>
            </w:r>
          </w:p>
          <w:p w:rsidR="00A0181B" w:rsidRDefault="00A0181B" w:rsidP="00A0181B">
            <w:pPr>
              <w:keepNext/>
              <w:keepLines/>
              <w:ind w:firstLine="7"/>
              <w:rPr>
                <w:lang w:val="ru-RU"/>
              </w:rPr>
            </w:pPr>
            <w:r w:rsidRPr="008D17DE">
              <w:rPr>
                <w:lang w:val="ru-RU"/>
              </w:rPr>
              <w:t>КБК</w:t>
            </w:r>
            <w:r>
              <w:rPr>
                <w:lang w:val="ru-RU"/>
              </w:rPr>
              <w:t>- 0.</w:t>
            </w:r>
          </w:p>
          <w:p w:rsidR="00A0181B" w:rsidRPr="00082653" w:rsidRDefault="00A0181B" w:rsidP="00A0181B">
            <w:pPr>
              <w:keepNext/>
              <w:keepLines/>
              <w:ind w:firstLine="7"/>
              <w:rPr>
                <w:lang w:val="ru-RU"/>
              </w:rPr>
            </w:pPr>
            <w:r w:rsidRPr="008D17DE">
              <w:rPr>
                <w:lang w:val="ru-RU"/>
              </w:rPr>
              <w:t>Назначение платежа</w:t>
            </w:r>
            <w:r w:rsidRPr="00082653">
              <w:rPr>
                <w:lang w:val="ru-RU"/>
              </w:rPr>
              <w:t>: Перечисление денежных средств в качестве задатка (ИНН плательщика) для уч</w:t>
            </w:r>
            <w:r w:rsidRPr="00082653">
              <w:rPr>
                <w:lang w:val="ru-RU"/>
              </w:rPr>
              <w:t>а</w:t>
            </w:r>
            <w:r w:rsidRPr="00082653">
              <w:rPr>
                <w:lang w:val="ru-RU"/>
              </w:rPr>
              <w:t xml:space="preserve">стия в </w:t>
            </w:r>
            <w:r>
              <w:rPr>
                <w:lang w:val="ru-RU"/>
              </w:rPr>
              <w:t>торгах</w:t>
            </w:r>
            <w:r w:rsidRPr="00082653">
              <w:rPr>
                <w:lang w:val="ru-RU"/>
              </w:rPr>
              <w:t xml:space="preserve"> по продаже муниципального имущества.  НДС не облагается.</w:t>
            </w:r>
          </w:p>
          <w:p w:rsidR="00A0181B" w:rsidRPr="00BF4C0F" w:rsidRDefault="00A0181B" w:rsidP="00A0181B">
            <w:pPr>
              <w:pStyle w:val="TextBoldCenter"/>
              <w:keepNext/>
              <w:keepLines/>
              <w:spacing w:before="0"/>
              <w:contextualSpacing/>
              <w:mirrorIndents/>
              <w:jc w:val="both"/>
              <w:outlineLvl w:val="0"/>
              <w:rPr>
                <w:b w:val="0"/>
                <w:sz w:val="20"/>
                <w:szCs w:val="20"/>
              </w:rPr>
            </w:pPr>
            <w:r w:rsidRPr="00BF4C0F">
              <w:rPr>
                <w:b w:val="0"/>
                <w:sz w:val="20"/>
                <w:szCs w:val="20"/>
              </w:rPr>
              <w:t>Инструкция по перечислению задатка для участия в торгах и порядок возврата задатка размещена в ра</w:t>
            </w:r>
            <w:r w:rsidRPr="00BF4C0F">
              <w:rPr>
                <w:b w:val="0"/>
                <w:sz w:val="20"/>
                <w:szCs w:val="20"/>
              </w:rPr>
              <w:t>з</w:t>
            </w:r>
            <w:r w:rsidRPr="00BF4C0F">
              <w:rPr>
                <w:b w:val="0"/>
                <w:sz w:val="20"/>
                <w:szCs w:val="20"/>
              </w:rPr>
              <w:t>деле «Поставщикам» см. «Инструкции и регламенты» (https://etpgpb.ru/supplier/#tab5)</w:t>
            </w:r>
          </w:p>
          <w:p w:rsidR="00A0181B" w:rsidRPr="0027377B" w:rsidRDefault="00A0181B" w:rsidP="00A0181B">
            <w:pPr>
              <w:keepNext/>
              <w:keepLines/>
              <w:autoSpaceDE w:val="0"/>
              <w:autoSpaceDN w:val="0"/>
              <w:adjustRightInd w:val="0"/>
              <w:ind w:left="-31"/>
              <w:contextualSpacing/>
              <w:mirrorIndents/>
              <w:jc w:val="both"/>
              <w:outlineLvl w:val="1"/>
              <w:rPr>
                <w:rFonts w:eastAsia="Calibri"/>
                <w:bCs/>
                <w:lang w:val="ru-RU" w:eastAsia="ru-RU"/>
              </w:rPr>
            </w:pPr>
            <w:r w:rsidRPr="00BF4C0F">
              <w:rPr>
                <w:rFonts w:eastAsia="Calibri"/>
                <w:bCs/>
                <w:lang w:val="ru-RU"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0181B" w:rsidRPr="00176C28" w:rsidTr="006D72AB">
        <w:trPr>
          <w:trHeight w:val="130"/>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9</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b/>
              </w:rPr>
              <w:t>Дата, время и порядок регистрации претендентов на участие в торгах на Электронной площадке:</w:t>
            </w:r>
          </w:p>
          <w:p w:rsidR="00A0181B" w:rsidRPr="0027377B" w:rsidRDefault="00A0181B" w:rsidP="00A0181B">
            <w:pPr>
              <w:keepNext/>
              <w:keepLines/>
              <w:contextualSpacing/>
              <w:mirrorIndents/>
              <w:jc w:val="both"/>
              <w:rPr>
                <w:lang w:val="ru-RU"/>
              </w:rPr>
            </w:pPr>
            <w:r w:rsidRPr="0027377B">
              <w:rPr>
                <w:lang w:val="ru-RU"/>
              </w:rPr>
              <w:t xml:space="preserve">Для получения возможности участия в торгах на площадке </w:t>
            </w:r>
            <w:r w:rsidRPr="0027377B">
              <w:rPr>
                <w:b/>
              </w:rPr>
              <w:t>https</w:t>
            </w:r>
            <w:r w:rsidRPr="0027377B">
              <w:rPr>
                <w:b/>
                <w:lang w:val="ru-RU"/>
              </w:rPr>
              <w:t>://</w:t>
            </w:r>
            <w:r w:rsidRPr="0027377B">
              <w:rPr>
                <w:b/>
              </w:rPr>
              <w:t>etp</w:t>
            </w:r>
            <w:r w:rsidRPr="0027377B">
              <w:rPr>
                <w:b/>
                <w:lang w:val="ru-RU"/>
              </w:rPr>
              <w:t>.</w:t>
            </w:r>
            <w:r w:rsidRPr="0027377B">
              <w:rPr>
                <w:b/>
              </w:rPr>
              <w:t>gpb</w:t>
            </w:r>
            <w:r w:rsidRPr="0027377B">
              <w:rPr>
                <w:b/>
                <w:lang w:val="ru-RU"/>
              </w:rPr>
              <w:t>.</w:t>
            </w:r>
            <w:r w:rsidRPr="0027377B">
              <w:rPr>
                <w:b/>
              </w:rPr>
              <w:t>ru</w:t>
            </w:r>
            <w:r w:rsidRPr="0027377B">
              <w:rPr>
                <w:lang w:val="ru-RU"/>
              </w:rPr>
              <w:t xml:space="preserve">, пользователь должен пройти процедуру аккредитации на электронной площадке. </w:t>
            </w:r>
          </w:p>
          <w:p w:rsidR="00A0181B" w:rsidRPr="0027377B" w:rsidRDefault="00A0181B" w:rsidP="00A0181B">
            <w:pPr>
              <w:keepNext/>
              <w:keepLines/>
              <w:contextualSpacing/>
              <w:mirrorIndents/>
              <w:jc w:val="both"/>
              <w:rPr>
                <w:lang w:val="ru-RU"/>
              </w:rPr>
            </w:pPr>
            <w:r w:rsidRPr="0027377B">
              <w:rPr>
                <w:lang w:val="ru-RU"/>
              </w:rPr>
              <w:t xml:space="preserve">Инструкция  по аккредитации, по участию в </w:t>
            </w:r>
            <w:r w:rsidRPr="0027377B">
              <w:rPr>
                <w:b/>
                <w:lang w:val="ru-RU"/>
              </w:rPr>
              <w:t>торгах</w:t>
            </w:r>
            <w:r w:rsidRPr="0027377B">
              <w:rPr>
                <w:lang w:val="ru-RU"/>
              </w:rPr>
              <w:t xml:space="preserve"> размещена в разделе «Поставщикам» см. «Инстру</w:t>
            </w:r>
            <w:r w:rsidRPr="0027377B">
              <w:rPr>
                <w:lang w:val="ru-RU"/>
              </w:rPr>
              <w:t>к</w:t>
            </w:r>
            <w:r w:rsidRPr="0027377B">
              <w:rPr>
                <w:lang w:val="ru-RU"/>
              </w:rPr>
              <w:t>ции и регламенты» (</w:t>
            </w:r>
            <w:hyperlink r:id="rId13" w:anchor="tab5" w:history="1">
              <w:r w:rsidRPr="0027377B">
                <w:rPr>
                  <w:rStyle w:val="a7"/>
                  <w:b/>
                </w:rPr>
                <w:t>https</w:t>
              </w:r>
              <w:r w:rsidRPr="0027377B">
                <w:rPr>
                  <w:rStyle w:val="a7"/>
                  <w:b/>
                  <w:lang w:val="ru-RU"/>
                </w:rPr>
                <w:t>://</w:t>
              </w:r>
              <w:r w:rsidRPr="0027377B">
                <w:rPr>
                  <w:rStyle w:val="a7"/>
                  <w:b/>
                </w:rPr>
                <w:t>etpgpb</w:t>
              </w:r>
              <w:r w:rsidRPr="0027377B">
                <w:rPr>
                  <w:rStyle w:val="a7"/>
                  <w:b/>
                  <w:lang w:val="ru-RU"/>
                </w:rPr>
                <w:t>.</w:t>
              </w:r>
              <w:r w:rsidRPr="0027377B">
                <w:rPr>
                  <w:rStyle w:val="a7"/>
                  <w:b/>
                </w:rPr>
                <w:t>ru</w:t>
              </w:r>
              <w:r w:rsidRPr="0027377B">
                <w:rPr>
                  <w:rStyle w:val="a7"/>
                  <w:b/>
                  <w:lang w:val="ru-RU"/>
                </w:rPr>
                <w:t>/</w:t>
              </w:r>
              <w:r w:rsidRPr="0027377B">
                <w:rPr>
                  <w:rStyle w:val="a7"/>
                  <w:b/>
                </w:rPr>
                <w:t>supplier</w:t>
              </w:r>
              <w:r w:rsidRPr="0027377B">
                <w:rPr>
                  <w:rStyle w:val="a7"/>
                  <w:b/>
                  <w:lang w:val="ru-RU"/>
                </w:rPr>
                <w:t>/#</w:t>
              </w:r>
              <w:r w:rsidRPr="0027377B">
                <w:rPr>
                  <w:rStyle w:val="a7"/>
                  <w:b/>
                </w:rPr>
                <w:t>tab</w:t>
              </w:r>
              <w:r w:rsidRPr="0027377B">
                <w:rPr>
                  <w:rStyle w:val="a7"/>
                  <w:b/>
                  <w:lang w:val="ru-RU"/>
                </w:rPr>
                <w:t>5</w:t>
              </w:r>
            </w:hyperlink>
            <w:r w:rsidRPr="0027377B">
              <w:rPr>
                <w:b/>
                <w:lang w:val="ru-RU"/>
              </w:rPr>
              <w:t xml:space="preserve">) </w:t>
            </w:r>
            <w:r w:rsidRPr="0027377B">
              <w:rPr>
                <w:sz w:val="18"/>
                <w:lang w:val="ru-RU"/>
              </w:rPr>
              <w:t>Электронная площадка  функционирует круглосуточно.</w:t>
            </w:r>
          </w:p>
        </w:tc>
      </w:tr>
      <w:tr w:rsidR="00A0181B" w:rsidRPr="00176C28" w:rsidTr="006D72AB">
        <w:trPr>
          <w:trHeight w:val="224"/>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10</w:t>
            </w:r>
          </w:p>
        </w:tc>
        <w:tc>
          <w:tcPr>
            <w:tcW w:w="9214" w:type="dxa"/>
            <w:vAlign w:val="center"/>
          </w:tcPr>
          <w:p w:rsidR="00A0181B" w:rsidRPr="0027377B" w:rsidRDefault="00A0181B" w:rsidP="00A0181B">
            <w:pPr>
              <w:keepNext/>
              <w:keepLines/>
              <w:autoSpaceDE w:val="0"/>
              <w:autoSpaceDN w:val="0"/>
              <w:adjustRightInd w:val="0"/>
              <w:ind w:left="-31"/>
              <w:contextualSpacing/>
              <w:mirrorIndents/>
              <w:jc w:val="both"/>
              <w:outlineLvl w:val="1"/>
              <w:rPr>
                <w:b/>
                <w:lang w:val="ru-RU"/>
              </w:rPr>
            </w:pPr>
            <w:r w:rsidRPr="0027377B">
              <w:rPr>
                <w:b/>
                <w:lang w:val="ru-RU"/>
              </w:rPr>
              <w:t xml:space="preserve">Порядок, место, даты начала и окончания подачи заявок: </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b/>
              </w:rPr>
              <w:t>Датой начала срока подачи заявок</w:t>
            </w:r>
            <w:r w:rsidRPr="0027377B">
              <w:rPr>
                <w:rFonts w:ascii="Times New Roman" w:hAnsi="Times New Roman" w:cs="Times New Roman"/>
              </w:rPr>
              <w:t xml:space="preserve"> на участие в </w:t>
            </w:r>
            <w:r w:rsidRPr="0027377B">
              <w:rPr>
                <w:rFonts w:ascii="Times New Roman" w:hAnsi="Times New Roman" w:cs="Times New Roman"/>
                <w:b/>
              </w:rPr>
              <w:t>торгах</w:t>
            </w:r>
            <w:r w:rsidRPr="0027377B">
              <w:rPr>
                <w:rFonts w:ascii="Times New Roman" w:hAnsi="Times New Roman" w:cs="Times New Roman"/>
              </w:rPr>
              <w:t xml:space="preserve"> является день, следующий за днем размещ</w:t>
            </w:r>
            <w:r w:rsidRPr="0027377B">
              <w:rPr>
                <w:rFonts w:ascii="Times New Roman" w:hAnsi="Times New Roman" w:cs="Times New Roman"/>
              </w:rPr>
              <w:t>е</w:t>
            </w:r>
            <w:r w:rsidRPr="0027377B">
              <w:rPr>
                <w:rFonts w:ascii="Times New Roman" w:hAnsi="Times New Roman" w:cs="Times New Roman"/>
              </w:rPr>
              <w:t xml:space="preserve">ния Информационного сообщения о проведении </w:t>
            </w:r>
            <w:r w:rsidRPr="0027377B">
              <w:rPr>
                <w:rFonts w:ascii="Times New Roman" w:hAnsi="Times New Roman" w:cs="Times New Roman"/>
                <w:b/>
              </w:rPr>
              <w:t>торгов</w:t>
            </w:r>
            <w:r w:rsidRPr="0027377B">
              <w:rPr>
                <w:rFonts w:ascii="Times New Roman" w:hAnsi="Times New Roman" w:cs="Times New Roman"/>
              </w:rPr>
              <w:t xml:space="preserve"> на официальном сайте Российской Федерации для размещения информации о проведении торгов</w:t>
            </w:r>
            <w:r w:rsidRPr="0027377B">
              <w:rPr>
                <w:rFonts w:ascii="Times New Roman" w:hAnsi="Times New Roman" w:cs="Times New Roman"/>
                <w:b/>
              </w:rPr>
              <w:t xml:space="preserve"> </w:t>
            </w:r>
            <w:hyperlink r:id="rId14" w:history="1">
              <w:r w:rsidRPr="0027377B">
                <w:rPr>
                  <w:rStyle w:val="a7"/>
                  <w:rFonts w:ascii="Times New Roman" w:hAnsi="Times New Roman" w:cs="Times New Roman"/>
                  <w:b/>
                  <w:color w:val="auto"/>
                  <w:lang w:val="en-US"/>
                </w:rPr>
                <w:t>www</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torgi</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gov</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ru</w:t>
              </w:r>
            </w:hyperlink>
            <w:r w:rsidRPr="0027377B">
              <w:rPr>
                <w:rStyle w:val="a7"/>
                <w:rFonts w:ascii="Times New Roman" w:hAnsi="Times New Roman" w:cs="Times New Roman"/>
                <w:b/>
                <w:color w:val="auto"/>
              </w:rPr>
              <w:t xml:space="preserve">, </w:t>
            </w:r>
            <w:r w:rsidRPr="0027377B">
              <w:rPr>
                <w:rFonts w:ascii="Times New Roman" w:hAnsi="Times New Roman" w:cs="Times New Roman"/>
              </w:rPr>
              <w:t xml:space="preserve">на Электронной площадке - </w:t>
            </w:r>
            <w:r w:rsidRPr="0027377B">
              <w:rPr>
                <w:rFonts w:ascii="Times New Roman" w:hAnsi="Times New Roman" w:cs="Times New Roman"/>
                <w:b/>
                <w:lang w:val="en-US"/>
              </w:rPr>
              <w:t>https</w:t>
            </w:r>
            <w:r w:rsidRPr="0027377B">
              <w:rPr>
                <w:rFonts w:ascii="Times New Roman" w:hAnsi="Times New Roman" w:cs="Times New Roman"/>
                <w:b/>
              </w:rPr>
              <w:t>://</w:t>
            </w:r>
            <w:r w:rsidRPr="0027377B">
              <w:rPr>
                <w:rFonts w:ascii="Times New Roman" w:hAnsi="Times New Roman" w:cs="Times New Roman"/>
                <w:b/>
                <w:lang w:val="en-US"/>
              </w:rPr>
              <w:t>etp</w:t>
            </w:r>
            <w:r w:rsidRPr="0027377B">
              <w:rPr>
                <w:rFonts w:ascii="Times New Roman" w:hAnsi="Times New Roman" w:cs="Times New Roman"/>
                <w:b/>
              </w:rPr>
              <w:t>.</w:t>
            </w:r>
            <w:r w:rsidRPr="0027377B">
              <w:rPr>
                <w:rFonts w:ascii="Times New Roman" w:hAnsi="Times New Roman" w:cs="Times New Roman"/>
                <w:b/>
                <w:lang w:val="en-US"/>
              </w:rPr>
              <w:t>gpb</w:t>
            </w:r>
            <w:r w:rsidRPr="0027377B">
              <w:rPr>
                <w:rFonts w:ascii="Times New Roman" w:hAnsi="Times New Roman" w:cs="Times New Roman"/>
                <w:b/>
              </w:rPr>
              <w:t>.</w:t>
            </w:r>
            <w:r w:rsidRPr="0027377B">
              <w:rPr>
                <w:rFonts w:ascii="Times New Roman" w:hAnsi="Times New Roman" w:cs="Times New Roman"/>
                <w:b/>
                <w:lang w:val="en-US"/>
              </w:rPr>
              <w:t>ru</w:t>
            </w:r>
            <w:r w:rsidRPr="0027377B">
              <w:rPr>
                <w:rFonts w:ascii="Times New Roman" w:hAnsi="Times New Roman" w:cs="Times New Roman"/>
                <w:b/>
              </w:rPr>
              <w:t>.</w:t>
            </w:r>
          </w:p>
          <w:p w:rsidR="00A0181B" w:rsidRPr="0027377B" w:rsidRDefault="00A0181B" w:rsidP="00A0181B">
            <w:pPr>
              <w:keepNext/>
              <w:keepLines/>
              <w:autoSpaceDE w:val="0"/>
              <w:autoSpaceDN w:val="0"/>
              <w:adjustRightInd w:val="0"/>
              <w:contextualSpacing/>
              <w:mirrorIndents/>
              <w:jc w:val="both"/>
              <w:rPr>
                <w:b/>
                <w:lang w:val="ru-RU"/>
              </w:rPr>
            </w:pPr>
            <w:r w:rsidRPr="0027377B">
              <w:rPr>
                <w:lang w:val="ru-RU"/>
              </w:rPr>
              <w:t xml:space="preserve">Для участия в продаже в электронной форме претенденты должны зарегистрироваться на  Электронной площадке - </w:t>
            </w:r>
            <w:r w:rsidRPr="0027377B">
              <w:rPr>
                <w:b/>
              </w:rPr>
              <w:t>https</w:t>
            </w:r>
            <w:r w:rsidRPr="0027377B">
              <w:rPr>
                <w:b/>
                <w:lang w:val="ru-RU"/>
              </w:rPr>
              <w:t>://</w:t>
            </w:r>
            <w:r w:rsidRPr="0027377B">
              <w:rPr>
                <w:b/>
              </w:rPr>
              <w:t>etp</w:t>
            </w:r>
            <w:r w:rsidRPr="0027377B">
              <w:rPr>
                <w:b/>
                <w:lang w:val="ru-RU"/>
              </w:rPr>
              <w:t>.</w:t>
            </w:r>
            <w:r w:rsidRPr="0027377B">
              <w:rPr>
                <w:b/>
              </w:rPr>
              <w:t>gpb</w:t>
            </w:r>
            <w:r w:rsidRPr="0027377B">
              <w:rPr>
                <w:b/>
                <w:lang w:val="ru-RU"/>
              </w:rPr>
              <w:t>.</w:t>
            </w:r>
            <w:r w:rsidRPr="0027377B">
              <w:rPr>
                <w:b/>
              </w:rPr>
              <w:t>ru</w:t>
            </w:r>
            <w:r w:rsidRPr="0027377B">
              <w:rPr>
                <w:b/>
                <w:lang w:val="ru-RU"/>
              </w:rPr>
              <w:t xml:space="preserve">. </w:t>
            </w:r>
          </w:p>
          <w:p w:rsidR="00A0181B" w:rsidRPr="0027377B" w:rsidRDefault="00A0181B" w:rsidP="00A0181B">
            <w:pPr>
              <w:keepNext/>
              <w:keepLines/>
              <w:autoSpaceDE w:val="0"/>
              <w:autoSpaceDN w:val="0"/>
              <w:adjustRightInd w:val="0"/>
              <w:contextualSpacing/>
              <w:mirrorIndents/>
              <w:jc w:val="both"/>
              <w:rPr>
                <w:b/>
                <w:lang w:val="ru-RU"/>
              </w:rPr>
            </w:pPr>
            <w:r w:rsidRPr="0027377B">
              <w:rPr>
                <w:b/>
                <w:lang w:val="ru-RU"/>
              </w:rPr>
              <w:t>Порядок подачи заявки:</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Заявка подается путем заполнения ее электронной формы, размещенной в открытой для доступа неогр</w:t>
            </w:r>
            <w:r w:rsidRPr="0027377B">
              <w:rPr>
                <w:lang w:val="ru-RU"/>
              </w:rPr>
              <w:t>а</w:t>
            </w:r>
            <w:r w:rsidRPr="0027377B">
              <w:rPr>
                <w:lang w:val="ru-RU"/>
              </w:rPr>
              <w:t xml:space="preserve">ниченного круга лиц части электронной площадки (далее - открытая часть электронной площадки), с приложением электронных образов документов. </w:t>
            </w:r>
            <w:bookmarkStart w:id="12" w:name="sub_221"/>
            <w:r w:rsidR="00A83C18">
              <w:rPr>
                <w:lang w:val="ru-RU"/>
              </w:rPr>
              <w:t>По отдельному лоту о</w:t>
            </w:r>
            <w:r w:rsidRPr="0027377B">
              <w:rPr>
                <w:lang w:val="ru-RU"/>
              </w:rPr>
              <w:t>дно лицо имеет право подать только одну заявку</w:t>
            </w:r>
            <w:r w:rsidR="00A83C18">
              <w:rPr>
                <w:lang w:val="ru-RU"/>
              </w:rPr>
              <w:t xml:space="preserve">. </w:t>
            </w:r>
          </w:p>
          <w:p w:rsidR="00A0181B" w:rsidRPr="0027377B" w:rsidRDefault="00A0181B" w:rsidP="00A0181B">
            <w:pPr>
              <w:keepNext/>
              <w:keepLines/>
              <w:autoSpaceDE w:val="0"/>
              <w:autoSpaceDN w:val="0"/>
              <w:adjustRightInd w:val="0"/>
              <w:contextualSpacing/>
              <w:mirrorIndents/>
              <w:jc w:val="both"/>
              <w:rPr>
                <w:lang w:val="ru-RU"/>
              </w:rPr>
            </w:pPr>
            <w:bookmarkStart w:id="13" w:name="sub_61"/>
            <w:bookmarkEnd w:id="12"/>
            <w:r w:rsidRPr="0027377B">
              <w:rPr>
                <w:lang w:val="ru-RU"/>
              </w:rPr>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3"/>
            <w:r w:rsidRPr="0027377B">
              <w:rPr>
                <w:lang w:val="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0181B" w:rsidRPr="0027377B" w:rsidRDefault="00A0181B" w:rsidP="00A0181B">
            <w:pPr>
              <w:keepNext/>
              <w:keepLines/>
              <w:autoSpaceDE w:val="0"/>
              <w:autoSpaceDN w:val="0"/>
              <w:adjustRightInd w:val="0"/>
              <w:contextualSpacing/>
              <w:mirrorIndents/>
              <w:jc w:val="both"/>
              <w:rPr>
                <w:lang w:val="ru-RU"/>
              </w:rPr>
            </w:pPr>
            <w:bookmarkStart w:id="14" w:name="sub_62"/>
            <w:r w:rsidRPr="0027377B">
              <w:rPr>
                <w:lang w:val="ru-RU"/>
              </w:rPr>
              <w:t>Заявки с прилагаемыми к ним документами, поданные с нарушением установленного срока, на эле</w:t>
            </w:r>
            <w:r w:rsidRPr="0027377B">
              <w:rPr>
                <w:lang w:val="ru-RU"/>
              </w:rPr>
              <w:t>к</w:t>
            </w:r>
            <w:r w:rsidRPr="0027377B">
              <w:rPr>
                <w:lang w:val="ru-RU"/>
              </w:rPr>
              <w:t>тронной площадке не регистрируются.</w:t>
            </w:r>
            <w:bookmarkEnd w:id="14"/>
          </w:p>
          <w:p w:rsidR="00A0181B" w:rsidRPr="0027377B" w:rsidRDefault="00A0181B" w:rsidP="00A0181B">
            <w:pPr>
              <w:keepNext/>
              <w:keepLines/>
              <w:autoSpaceDE w:val="0"/>
              <w:autoSpaceDN w:val="0"/>
              <w:adjustRightInd w:val="0"/>
              <w:contextualSpacing/>
              <w:mirrorIndents/>
              <w:jc w:val="both"/>
              <w:rPr>
                <w:b/>
                <w:lang w:val="ru-RU"/>
              </w:rPr>
            </w:pPr>
            <w:r w:rsidRPr="0027377B">
              <w:rPr>
                <w:b/>
                <w:lang w:val="ru-RU"/>
              </w:rPr>
              <w:t>Порядок отзыва заявки:</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Претендент вправе не позднее дня окончания приема заявок отозвать заявку путем направления уведо</w:t>
            </w:r>
            <w:r w:rsidRPr="0027377B">
              <w:rPr>
                <w:lang w:val="ru-RU"/>
              </w:rPr>
              <w:t>м</w:t>
            </w:r>
            <w:r w:rsidRPr="0027377B">
              <w:rPr>
                <w:lang w:val="ru-RU"/>
              </w:rPr>
              <w:t>ления об отзыве заявки на электронную площадку.</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Уведомление об отзыве заявки вместе с заявкой в</w:t>
            </w:r>
            <w:r w:rsidRPr="0027377B">
              <w:t> </w:t>
            </w:r>
            <w:r w:rsidRPr="0027377B">
              <w:rPr>
                <w:lang w:val="ru-RU"/>
              </w:rPr>
              <w:t>течение одного часа поступает в «личный кабинет» продавца, о чем претенденту направляется соответствующее уведомление.</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Поступивший от претендента задаток подлежит возврату в течение 5 календарных дней со дня посту</w:t>
            </w:r>
            <w:r w:rsidRPr="0027377B">
              <w:rPr>
                <w:lang w:val="ru-RU"/>
              </w:rPr>
              <w:t>п</w:t>
            </w:r>
            <w:r w:rsidRPr="0027377B">
              <w:rPr>
                <w:lang w:val="ru-RU"/>
              </w:rPr>
              <w:t>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w:t>
            </w:r>
            <w:r w:rsidRPr="0027377B">
              <w:rPr>
                <w:lang w:val="ru-RU"/>
              </w:rPr>
              <w:t>а</w:t>
            </w:r>
            <w:r w:rsidRPr="0027377B">
              <w:rPr>
                <w:lang w:val="ru-RU"/>
              </w:rPr>
              <w:t>стию в продаже имущества.</w:t>
            </w:r>
          </w:p>
        </w:tc>
      </w:tr>
      <w:tr w:rsidR="00A0181B" w:rsidRPr="00176C28" w:rsidTr="006D72AB">
        <w:trPr>
          <w:trHeight w:val="406"/>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11</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b/>
              </w:rPr>
              <w:t>Перечень представляемых участниками торгов документов и требования к их оформлению:</w:t>
            </w:r>
          </w:p>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rPr>
              <w:t>Для участия в продаже имущества посредством публичного предложения претенденты заполняют эле</w:t>
            </w:r>
            <w:r w:rsidRPr="0027377B">
              <w:rPr>
                <w:rFonts w:ascii="Times New Roman" w:hAnsi="Times New Roman" w:cs="Times New Roman"/>
              </w:rPr>
              <w:t>к</w:t>
            </w:r>
            <w:r w:rsidRPr="0027377B">
              <w:rPr>
                <w:rFonts w:ascii="Times New Roman" w:hAnsi="Times New Roman" w:cs="Times New Roman"/>
              </w:rPr>
              <w:t>тронную форму заявки с приложением электронных документов в соответствии с перечнем:</w:t>
            </w:r>
          </w:p>
          <w:p w:rsidR="00A0181B" w:rsidRPr="0027377B" w:rsidRDefault="00A0181B" w:rsidP="00A0181B">
            <w:pPr>
              <w:keepNext/>
              <w:keepLines/>
              <w:tabs>
                <w:tab w:val="left" w:pos="142"/>
              </w:tabs>
              <w:autoSpaceDE w:val="0"/>
              <w:autoSpaceDN w:val="0"/>
              <w:adjustRightInd w:val="0"/>
              <w:ind w:firstLine="284"/>
              <w:contextualSpacing/>
              <w:mirrorIndents/>
              <w:jc w:val="both"/>
              <w:rPr>
                <w:lang w:val="ru-RU"/>
              </w:rPr>
            </w:pPr>
            <w:r w:rsidRPr="0027377B">
              <w:rPr>
                <w:b/>
                <w:lang w:val="ru-RU"/>
              </w:rPr>
              <w:t>физические лица</w:t>
            </w:r>
            <w:r w:rsidRPr="0027377B">
              <w:rPr>
                <w:lang w:val="ru-RU"/>
              </w:rPr>
              <w:t xml:space="preserve"> предъявляют документ, удостоверяющий личность, или копии всех его листов, с</w:t>
            </w:r>
            <w:r w:rsidRPr="0027377B">
              <w:rPr>
                <w:lang w:val="ru-RU"/>
              </w:rPr>
              <w:t>о</w:t>
            </w:r>
            <w:r w:rsidRPr="0027377B">
              <w:rPr>
                <w:lang w:val="ru-RU"/>
              </w:rPr>
              <w:t>гласие на обработку персональных данных</w:t>
            </w:r>
            <w:r>
              <w:rPr>
                <w:lang w:val="ru-RU"/>
              </w:rPr>
              <w:t>,</w:t>
            </w:r>
            <w:r w:rsidRPr="00F51EB1">
              <w:rPr>
                <w:szCs w:val="28"/>
                <w:lang w:val="ru-RU"/>
              </w:rPr>
              <w:t xml:space="preserve"> </w:t>
            </w:r>
            <w:r>
              <w:rPr>
                <w:szCs w:val="28"/>
                <w:lang w:val="ru-RU"/>
              </w:rPr>
              <w:t>д</w:t>
            </w:r>
            <w:r w:rsidRPr="00F51EB1">
              <w:rPr>
                <w:szCs w:val="28"/>
                <w:lang w:val="ru-RU"/>
              </w:rPr>
              <w:t>о</w:t>
            </w:r>
            <w:r w:rsidRPr="00F51EB1">
              <w:rPr>
                <w:spacing w:val="1"/>
                <w:szCs w:val="28"/>
                <w:lang w:val="ru-RU"/>
              </w:rPr>
              <w:t>к</w:t>
            </w:r>
            <w:r w:rsidRPr="00F51EB1">
              <w:rPr>
                <w:spacing w:val="-2"/>
                <w:szCs w:val="28"/>
                <w:lang w:val="ru-RU"/>
              </w:rPr>
              <w:t>у</w:t>
            </w:r>
            <w:r w:rsidRPr="00F51EB1">
              <w:rPr>
                <w:szCs w:val="28"/>
                <w:lang w:val="ru-RU"/>
              </w:rPr>
              <w:t>ме</w:t>
            </w:r>
            <w:r w:rsidRPr="00F51EB1">
              <w:rPr>
                <w:spacing w:val="-1"/>
                <w:szCs w:val="28"/>
                <w:lang w:val="ru-RU"/>
              </w:rPr>
              <w:t>н</w:t>
            </w:r>
            <w:r w:rsidRPr="00F51EB1">
              <w:rPr>
                <w:szCs w:val="28"/>
                <w:lang w:val="ru-RU"/>
              </w:rPr>
              <w:t>т, под</w:t>
            </w:r>
            <w:r w:rsidRPr="00F51EB1">
              <w:rPr>
                <w:spacing w:val="-1"/>
                <w:szCs w:val="28"/>
                <w:lang w:val="ru-RU"/>
              </w:rPr>
              <w:t>тв</w:t>
            </w:r>
            <w:r w:rsidRPr="00F51EB1">
              <w:rPr>
                <w:spacing w:val="-2"/>
                <w:szCs w:val="28"/>
                <w:lang w:val="ru-RU"/>
              </w:rPr>
              <w:t>е</w:t>
            </w:r>
            <w:r w:rsidRPr="00F51EB1">
              <w:rPr>
                <w:szCs w:val="28"/>
                <w:lang w:val="ru-RU"/>
              </w:rPr>
              <w:t>р</w:t>
            </w:r>
            <w:r w:rsidRPr="00F51EB1">
              <w:rPr>
                <w:spacing w:val="-1"/>
                <w:szCs w:val="28"/>
                <w:lang w:val="ru-RU"/>
              </w:rPr>
              <w:t>ж</w:t>
            </w:r>
            <w:r w:rsidRPr="00F51EB1">
              <w:rPr>
                <w:szCs w:val="28"/>
                <w:lang w:val="ru-RU"/>
              </w:rPr>
              <w:t>д</w:t>
            </w:r>
            <w:r w:rsidRPr="00F51EB1">
              <w:rPr>
                <w:spacing w:val="-2"/>
                <w:szCs w:val="28"/>
                <w:lang w:val="ru-RU"/>
              </w:rPr>
              <w:t>а</w:t>
            </w:r>
            <w:r w:rsidRPr="00F51EB1">
              <w:rPr>
                <w:szCs w:val="28"/>
                <w:lang w:val="ru-RU"/>
              </w:rPr>
              <w:t>ющи</w:t>
            </w:r>
            <w:r>
              <w:rPr>
                <w:szCs w:val="28"/>
                <w:lang w:val="ru-RU"/>
              </w:rPr>
              <w:t>й</w:t>
            </w:r>
            <w:r w:rsidRPr="00F51EB1">
              <w:rPr>
                <w:szCs w:val="28"/>
                <w:lang w:val="ru-RU"/>
              </w:rPr>
              <w:t xml:space="preserve"> </w:t>
            </w:r>
            <w:r w:rsidRPr="00F51EB1">
              <w:rPr>
                <w:spacing w:val="-1"/>
                <w:szCs w:val="28"/>
                <w:lang w:val="ru-RU"/>
              </w:rPr>
              <w:t>в</w:t>
            </w:r>
            <w:r w:rsidRPr="00F51EB1">
              <w:rPr>
                <w:szCs w:val="28"/>
                <w:lang w:val="ru-RU"/>
              </w:rPr>
              <w:t>н</w:t>
            </w:r>
            <w:r w:rsidRPr="00F51EB1">
              <w:rPr>
                <w:spacing w:val="-3"/>
                <w:szCs w:val="28"/>
                <w:lang w:val="ru-RU"/>
              </w:rPr>
              <w:t>е</w:t>
            </w:r>
            <w:r w:rsidRPr="00F51EB1">
              <w:rPr>
                <w:szCs w:val="28"/>
                <w:lang w:val="ru-RU"/>
              </w:rPr>
              <w:t>сен</w:t>
            </w:r>
            <w:r w:rsidRPr="00F51EB1">
              <w:rPr>
                <w:spacing w:val="-1"/>
                <w:szCs w:val="28"/>
                <w:lang w:val="ru-RU"/>
              </w:rPr>
              <w:t>и</w:t>
            </w:r>
            <w:r w:rsidRPr="00F51EB1">
              <w:rPr>
                <w:szCs w:val="28"/>
                <w:lang w:val="ru-RU"/>
              </w:rPr>
              <w:t>е з</w:t>
            </w:r>
            <w:r w:rsidRPr="00F51EB1">
              <w:rPr>
                <w:spacing w:val="-2"/>
                <w:szCs w:val="28"/>
                <w:lang w:val="ru-RU"/>
              </w:rPr>
              <w:t>а</w:t>
            </w:r>
            <w:r w:rsidRPr="00F51EB1">
              <w:rPr>
                <w:szCs w:val="28"/>
                <w:lang w:val="ru-RU"/>
              </w:rPr>
              <w:t>д</w:t>
            </w:r>
            <w:r w:rsidRPr="00F51EB1">
              <w:rPr>
                <w:spacing w:val="1"/>
                <w:szCs w:val="28"/>
                <w:lang w:val="ru-RU"/>
              </w:rPr>
              <w:t>а</w:t>
            </w:r>
            <w:r w:rsidRPr="00F51EB1">
              <w:rPr>
                <w:szCs w:val="28"/>
                <w:lang w:val="ru-RU"/>
              </w:rPr>
              <w:t>т</w:t>
            </w:r>
            <w:r w:rsidRPr="00F51EB1">
              <w:rPr>
                <w:spacing w:val="-2"/>
                <w:szCs w:val="28"/>
                <w:lang w:val="ru-RU"/>
              </w:rPr>
              <w:t>к</w:t>
            </w:r>
            <w:r w:rsidRPr="00F51EB1">
              <w:rPr>
                <w:szCs w:val="28"/>
                <w:lang w:val="ru-RU"/>
              </w:rPr>
              <w:t>а</w:t>
            </w:r>
            <w:r w:rsidRPr="0027377B">
              <w:rPr>
                <w:lang w:val="ru-RU"/>
              </w:rPr>
              <w:t xml:space="preserve">; </w:t>
            </w:r>
          </w:p>
          <w:p w:rsidR="00A0181B" w:rsidRDefault="00A0181B" w:rsidP="00A0181B">
            <w:pPr>
              <w:keepNext/>
              <w:keepLines/>
              <w:tabs>
                <w:tab w:val="left" w:pos="142"/>
              </w:tabs>
              <w:autoSpaceDE w:val="0"/>
              <w:autoSpaceDN w:val="0"/>
              <w:adjustRightInd w:val="0"/>
              <w:ind w:firstLine="284"/>
              <w:contextualSpacing/>
              <w:mirrorIndents/>
              <w:jc w:val="both"/>
              <w:rPr>
                <w:lang w:val="ru-RU"/>
              </w:rPr>
            </w:pPr>
            <w:r w:rsidRPr="0027377B">
              <w:rPr>
                <w:b/>
                <w:lang w:val="ru-RU"/>
              </w:rPr>
              <w:t>юридические лица</w:t>
            </w:r>
            <w:r w:rsidRPr="0027377B">
              <w:rPr>
                <w:lang w:val="ru-RU"/>
              </w:rPr>
              <w:t xml:space="preserve"> предоставляют заверенные копии учредительных документов, протокол высш</w:t>
            </w:r>
            <w:r w:rsidRPr="0027377B">
              <w:rPr>
                <w:lang w:val="ru-RU"/>
              </w:rPr>
              <w:t>е</w:t>
            </w:r>
            <w:r w:rsidRPr="0027377B">
              <w:rPr>
                <w:lang w:val="ru-RU"/>
              </w:rPr>
              <w:t>го органа управления о назначении директора, сведения о доле государства в уставном капитале юрид</w:t>
            </w:r>
            <w:r w:rsidRPr="0027377B">
              <w:rPr>
                <w:lang w:val="ru-RU"/>
              </w:rPr>
              <w:t>и</w:t>
            </w:r>
            <w:r w:rsidRPr="0027377B">
              <w:rPr>
                <w:lang w:val="ru-RU"/>
              </w:rPr>
              <w:t>ческого лица, доверенность на представителя</w:t>
            </w:r>
            <w:r>
              <w:rPr>
                <w:lang w:val="ru-RU"/>
              </w:rPr>
              <w:t>,</w:t>
            </w:r>
            <w:r w:rsidRPr="00F51EB1">
              <w:rPr>
                <w:szCs w:val="28"/>
                <w:lang w:val="ru-RU"/>
              </w:rPr>
              <w:t xml:space="preserve"> </w:t>
            </w:r>
            <w:r>
              <w:rPr>
                <w:szCs w:val="28"/>
                <w:lang w:val="ru-RU"/>
              </w:rPr>
              <w:t>д</w:t>
            </w:r>
            <w:r w:rsidRPr="00F51EB1">
              <w:rPr>
                <w:szCs w:val="28"/>
                <w:lang w:val="ru-RU"/>
              </w:rPr>
              <w:t>о</w:t>
            </w:r>
            <w:r w:rsidRPr="00F51EB1">
              <w:rPr>
                <w:spacing w:val="1"/>
                <w:szCs w:val="28"/>
                <w:lang w:val="ru-RU"/>
              </w:rPr>
              <w:t>к</w:t>
            </w:r>
            <w:r w:rsidRPr="00F51EB1">
              <w:rPr>
                <w:spacing w:val="-2"/>
                <w:szCs w:val="28"/>
                <w:lang w:val="ru-RU"/>
              </w:rPr>
              <w:t>у</w:t>
            </w:r>
            <w:r w:rsidRPr="00F51EB1">
              <w:rPr>
                <w:szCs w:val="28"/>
                <w:lang w:val="ru-RU"/>
              </w:rPr>
              <w:t>ме</w:t>
            </w:r>
            <w:r w:rsidRPr="00F51EB1">
              <w:rPr>
                <w:spacing w:val="-1"/>
                <w:szCs w:val="28"/>
                <w:lang w:val="ru-RU"/>
              </w:rPr>
              <w:t>н</w:t>
            </w:r>
            <w:r w:rsidRPr="00F51EB1">
              <w:rPr>
                <w:szCs w:val="28"/>
                <w:lang w:val="ru-RU"/>
              </w:rPr>
              <w:t>т,</w:t>
            </w:r>
            <w:r>
              <w:rPr>
                <w:szCs w:val="28"/>
                <w:lang w:val="ru-RU"/>
              </w:rPr>
              <w:t xml:space="preserve"> </w:t>
            </w:r>
            <w:r w:rsidRPr="00F51EB1">
              <w:rPr>
                <w:szCs w:val="28"/>
                <w:lang w:val="ru-RU"/>
              </w:rPr>
              <w:t>под</w:t>
            </w:r>
            <w:r w:rsidRPr="00F51EB1">
              <w:rPr>
                <w:spacing w:val="-1"/>
                <w:szCs w:val="28"/>
                <w:lang w:val="ru-RU"/>
              </w:rPr>
              <w:t>тв</w:t>
            </w:r>
            <w:r w:rsidRPr="00F51EB1">
              <w:rPr>
                <w:spacing w:val="-2"/>
                <w:szCs w:val="28"/>
                <w:lang w:val="ru-RU"/>
              </w:rPr>
              <w:t>е</w:t>
            </w:r>
            <w:r w:rsidRPr="00F51EB1">
              <w:rPr>
                <w:szCs w:val="28"/>
                <w:lang w:val="ru-RU"/>
              </w:rPr>
              <w:t>р</w:t>
            </w:r>
            <w:r w:rsidRPr="00F51EB1">
              <w:rPr>
                <w:spacing w:val="-1"/>
                <w:szCs w:val="28"/>
                <w:lang w:val="ru-RU"/>
              </w:rPr>
              <w:t>ж</w:t>
            </w:r>
            <w:r w:rsidRPr="00F51EB1">
              <w:rPr>
                <w:szCs w:val="28"/>
                <w:lang w:val="ru-RU"/>
              </w:rPr>
              <w:t>д</w:t>
            </w:r>
            <w:r w:rsidRPr="00F51EB1">
              <w:rPr>
                <w:spacing w:val="-2"/>
                <w:szCs w:val="28"/>
                <w:lang w:val="ru-RU"/>
              </w:rPr>
              <w:t>а</w:t>
            </w:r>
            <w:r w:rsidRPr="00F51EB1">
              <w:rPr>
                <w:szCs w:val="28"/>
                <w:lang w:val="ru-RU"/>
              </w:rPr>
              <w:t>ющи</w:t>
            </w:r>
            <w:r>
              <w:rPr>
                <w:szCs w:val="28"/>
                <w:lang w:val="ru-RU"/>
              </w:rPr>
              <w:t>й</w:t>
            </w:r>
            <w:r w:rsidRPr="00F51EB1">
              <w:rPr>
                <w:szCs w:val="28"/>
                <w:lang w:val="ru-RU"/>
              </w:rPr>
              <w:t xml:space="preserve"> </w:t>
            </w:r>
            <w:r w:rsidRPr="00F51EB1">
              <w:rPr>
                <w:spacing w:val="-1"/>
                <w:szCs w:val="28"/>
                <w:lang w:val="ru-RU"/>
              </w:rPr>
              <w:t>в</w:t>
            </w:r>
            <w:r w:rsidRPr="00F51EB1">
              <w:rPr>
                <w:szCs w:val="28"/>
                <w:lang w:val="ru-RU"/>
              </w:rPr>
              <w:t>н</w:t>
            </w:r>
            <w:r w:rsidRPr="00F51EB1">
              <w:rPr>
                <w:spacing w:val="-3"/>
                <w:szCs w:val="28"/>
                <w:lang w:val="ru-RU"/>
              </w:rPr>
              <w:t>е</w:t>
            </w:r>
            <w:r w:rsidRPr="00F51EB1">
              <w:rPr>
                <w:szCs w:val="28"/>
                <w:lang w:val="ru-RU"/>
              </w:rPr>
              <w:t>сен</w:t>
            </w:r>
            <w:r w:rsidRPr="00F51EB1">
              <w:rPr>
                <w:spacing w:val="-1"/>
                <w:szCs w:val="28"/>
                <w:lang w:val="ru-RU"/>
              </w:rPr>
              <w:t>и</w:t>
            </w:r>
            <w:r w:rsidRPr="00F51EB1">
              <w:rPr>
                <w:szCs w:val="28"/>
                <w:lang w:val="ru-RU"/>
              </w:rPr>
              <w:t>е з</w:t>
            </w:r>
            <w:r w:rsidRPr="00F51EB1">
              <w:rPr>
                <w:spacing w:val="-2"/>
                <w:szCs w:val="28"/>
                <w:lang w:val="ru-RU"/>
              </w:rPr>
              <w:t>а</w:t>
            </w:r>
            <w:r w:rsidRPr="00F51EB1">
              <w:rPr>
                <w:szCs w:val="28"/>
                <w:lang w:val="ru-RU"/>
              </w:rPr>
              <w:t>д</w:t>
            </w:r>
            <w:r w:rsidRPr="00F51EB1">
              <w:rPr>
                <w:spacing w:val="1"/>
                <w:szCs w:val="28"/>
                <w:lang w:val="ru-RU"/>
              </w:rPr>
              <w:t>а</w:t>
            </w:r>
            <w:r w:rsidRPr="00F51EB1">
              <w:rPr>
                <w:szCs w:val="28"/>
                <w:lang w:val="ru-RU"/>
              </w:rPr>
              <w:t>т</w:t>
            </w:r>
            <w:r w:rsidRPr="00F51EB1">
              <w:rPr>
                <w:spacing w:val="-2"/>
                <w:szCs w:val="28"/>
                <w:lang w:val="ru-RU"/>
              </w:rPr>
              <w:t>к</w:t>
            </w:r>
            <w:r w:rsidRPr="00F51EB1">
              <w:rPr>
                <w:szCs w:val="28"/>
                <w:lang w:val="ru-RU"/>
              </w:rPr>
              <w:t>а</w:t>
            </w:r>
            <w:r w:rsidRPr="0027377B">
              <w:rPr>
                <w:lang w:val="ru-RU"/>
              </w:rPr>
              <w:t xml:space="preserve">. </w:t>
            </w:r>
          </w:p>
          <w:p w:rsidR="00A0181B" w:rsidRPr="0027377B" w:rsidRDefault="00A0181B" w:rsidP="00A0181B">
            <w:pPr>
              <w:keepNext/>
              <w:keepLines/>
              <w:tabs>
                <w:tab w:val="left" w:pos="142"/>
              </w:tabs>
              <w:autoSpaceDE w:val="0"/>
              <w:autoSpaceDN w:val="0"/>
              <w:adjustRightInd w:val="0"/>
              <w:ind w:firstLine="284"/>
              <w:contextualSpacing/>
              <w:mirrorIndents/>
              <w:jc w:val="both"/>
              <w:rPr>
                <w:lang w:val="ru-RU"/>
              </w:rPr>
            </w:pPr>
            <w:r w:rsidRPr="0027377B">
              <w:rPr>
                <w:lang w:val="ru-RU"/>
              </w:rPr>
              <w:lastRenderedPageBreak/>
              <w:t xml:space="preserve">Прилагаемые к Заявке документы подаются в электронном виде (должны быть отсканированы). </w:t>
            </w:r>
          </w:p>
        </w:tc>
      </w:tr>
      <w:tr w:rsidR="00A0181B" w:rsidRPr="00176C28" w:rsidTr="006D72AB">
        <w:trPr>
          <w:trHeight w:val="406"/>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lastRenderedPageBreak/>
              <w:t>12</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b/>
              </w:rPr>
              <w:t>Ограничения участия в отдельных категорий лиц в приватизации:</w:t>
            </w:r>
            <w:r w:rsidRPr="0027377B">
              <w:rPr>
                <w:rFonts w:ascii="Times New Roman" w:hAnsi="Times New Roman" w:cs="Times New Roman"/>
              </w:rPr>
              <w:t xml:space="preserve"> Заявителем - участниками пр</w:t>
            </w:r>
            <w:r w:rsidRPr="0027377B">
              <w:rPr>
                <w:rFonts w:ascii="Times New Roman" w:hAnsi="Times New Roman" w:cs="Times New Roman"/>
              </w:rPr>
              <w:t>о</w:t>
            </w:r>
            <w:r w:rsidRPr="0027377B">
              <w:rPr>
                <w:rFonts w:ascii="Times New Roman" w:hAnsi="Times New Roman" w:cs="Times New Roman"/>
              </w:rPr>
              <w:t>дажи имущества посредством публичного предложения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A0181B" w:rsidRPr="0027377B" w:rsidTr="006D72AB">
        <w:trPr>
          <w:trHeight w:val="406"/>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13</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b/>
              </w:rPr>
              <w:t xml:space="preserve">Порядок ознакомления покупателей с информацией: </w:t>
            </w:r>
          </w:p>
          <w:p w:rsidR="00A0181B" w:rsidRPr="0027377B" w:rsidRDefault="00A0181B" w:rsidP="00A0181B">
            <w:pPr>
              <w:pStyle w:val="af7"/>
              <w:keepNext/>
              <w:keepLines/>
              <w:contextualSpacing/>
              <w:mirrorIndents/>
              <w:jc w:val="both"/>
              <w:rPr>
                <w:rFonts w:ascii="Times New Roman" w:hAnsi="Times New Roman" w:cs="Times New Roman"/>
                <w:shd w:val="clear" w:color="auto" w:fill="FFFFFF"/>
              </w:rPr>
            </w:pPr>
            <w:r w:rsidRPr="0027377B">
              <w:rPr>
                <w:rFonts w:ascii="Times New Roman" w:hAnsi="Times New Roman" w:cs="Times New Roman"/>
              </w:rPr>
              <w:t>По вопросам оформления заявки для участия в продаже имущества посредством публичного предлож</w:t>
            </w:r>
            <w:r w:rsidRPr="0027377B">
              <w:rPr>
                <w:rFonts w:ascii="Times New Roman" w:hAnsi="Times New Roman" w:cs="Times New Roman"/>
              </w:rPr>
              <w:t>е</w:t>
            </w:r>
            <w:r w:rsidRPr="0027377B">
              <w:rPr>
                <w:rFonts w:ascii="Times New Roman" w:hAnsi="Times New Roman" w:cs="Times New Roman"/>
              </w:rPr>
              <w:t xml:space="preserve">ния, получения дополнительной информации о возможности </w:t>
            </w:r>
            <w:r w:rsidRPr="001470C4">
              <w:rPr>
                <w:rFonts w:ascii="Times New Roman" w:hAnsi="Times New Roman" w:cs="Times New Roman"/>
              </w:rPr>
              <w:t>участия в торгах на электронной площадке обращаться в рабочие дни кроме пятницы с 09.00 до 17.00, по московскому времени по тел. +</w:t>
            </w:r>
            <w:r>
              <w:rPr>
                <w:rFonts w:ascii="Times New Roman" w:hAnsi="Times New Roman" w:cs="Times New Roman"/>
              </w:rPr>
              <w:t xml:space="preserve">79094861272 Асавова Мадина Магомедрасуловна </w:t>
            </w:r>
            <w:r w:rsidRPr="001470C4">
              <w:rPr>
                <w:rFonts w:ascii="Times New Roman" w:hAnsi="Times New Roman" w:cs="Times New Roman"/>
              </w:rPr>
              <w:t xml:space="preserve"> </w:t>
            </w:r>
            <w:r w:rsidRPr="00AF2E7C">
              <w:rPr>
                <w:rFonts w:ascii="Times New Roman" w:hAnsi="Times New Roman" w:cs="Times New Roman"/>
                <w:lang w:val="en-US"/>
              </w:rPr>
              <w:t xml:space="preserve">Email- </w:t>
            </w:r>
            <w:r>
              <w:rPr>
                <w:rFonts w:ascii="Times New Roman" w:hAnsi="Times New Roman" w:cs="Times New Roman"/>
                <w:lang w:val="en-US"/>
              </w:rPr>
              <w:t>zakupki@kayakent.ru</w:t>
            </w:r>
          </w:p>
        </w:tc>
      </w:tr>
      <w:tr w:rsidR="00A0181B" w:rsidRPr="00176C28" w:rsidTr="006D72AB">
        <w:trPr>
          <w:trHeight w:val="356"/>
        </w:trPr>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14</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b/>
              </w:rPr>
              <w:t>Получение разъяснений размещенной информации:</w:t>
            </w:r>
            <w:r w:rsidRPr="0027377B">
              <w:rPr>
                <w:rFonts w:ascii="Times New Roman" w:hAnsi="Times New Roman" w:cs="Times New Roman"/>
              </w:rPr>
              <w:t xml:space="preserve"> Любое лицо независимо от регистрации на эле</w:t>
            </w:r>
            <w:r w:rsidRPr="0027377B">
              <w:rPr>
                <w:rFonts w:ascii="Times New Roman" w:hAnsi="Times New Roman" w:cs="Times New Roman"/>
              </w:rPr>
              <w:t>к</w:t>
            </w:r>
            <w:r w:rsidRPr="0027377B">
              <w:rPr>
                <w:rFonts w:ascii="Times New Roman" w:hAnsi="Times New Roman" w:cs="Times New Roman"/>
              </w:rPr>
              <w:t>тронной площадке вправе направить на электронный адрес организатора продажи имущества посредс</w:t>
            </w:r>
            <w:r w:rsidRPr="0027377B">
              <w:rPr>
                <w:rFonts w:ascii="Times New Roman" w:hAnsi="Times New Roman" w:cs="Times New Roman"/>
              </w:rPr>
              <w:t>т</w:t>
            </w:r>
            <w:r w:rsidRPr="0027377B">
              <w:rPr>
                <w:rFonts w:ascii="Times New Roman" w:hAnsi="Times New Roman" w:cs="Times New Roman"/>
              </w:rPr>
              <w:t>вом публичного предложения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w:t>
            </w:r>
            <w:r w:rsidRPr="0027377B">
              <w:rPr>
                <w:rFonts w:ascii="Times New Roman" w:hAnsi="Times New Roman" w:cs="Times New Roman"/>
              </w:rPr>
              <w:t>о</w:t>
            </w:r>
            <w:r w:rsidRPr="0027377B">
              <w:rPr>
                <w:rFonts w:ascii="Times New Roman" w:hAnsi="Times New Roman" w:cs="Times New Roman"/>
              </w:rPr>
              <w:t>торого поступил запрос.</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lang w:val="en-US"/>
              </w:rPr>
            </w:pPr>
            <w:r w:rsidRPr="0027377B">
              <w:rPr>
                <w:rFonts w:ascii="Times New Roman" w:hAnsi="Times New Roman" w:cs="Times New Roman"/>
                <w:b/>
              </w:rPr>
              <w:t>15</w:t>
            </w:r>
          </w:p>
        </w:tc>
        <w:tc>
          <w:tcPr>
            <w:tcW w:w="9214" w:type="dxa"/>
            <w:vAlign w:val="center"/>
          </w:tcPr>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Рассмотрение заявок</w:t>
            </w:r>
          </w:p>
          <w:p w:rsidR="00A0181B" w:rsidRPr="0027377B" w:rsidRDefault="00A0181B" w:rsidP="00A0181B">
            <w:pPr>
              <w:pStyle w:val="rezul"/>
              <w:keepNext/>
              <w:keepLines/>
              <w:widowContro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bCs w:val="0"/>
                <w:sz w:val="20"/>
                <w:szCs w:val="20"/>
              </w:rPr>
            </w:pPr>
            <w:r w:rsidRPr="0027377B">
              <w:rPr>
                <w:b w:val="0"/>
                <w:bCs w:val="0"/>
                <w:sz w:val="20"/>
                <w:szCs w:val="20"/>
              </w:rPr>
              <w:t> Для участия в продаже Претенденты перечисляют задаток в размере 20 процентов начальной цены пр</w:t>
            </w:r>
            <w:r w:rsidRPr="0027377B">
              <w:rPr>
                <w:b w:val="0"/>
                <w:bCs w:val="0"/>
                <w:sz w:val="20"/>
                <w:szCs w:val="20"/>
              </w:rPr>
              <w:t>о</w:t>
            </w:r>
            <w:r w:rsidRPr="0027377B">
              <w:rPr>
                <w:b w:val="0"/>
                <w:bCs w:val="0"/>
                <w:sz w:val="20"/>
                <w:szCs w:val="20"/>
              </w:rPr>
              <w:t>дажи имущества и посредством использования личного кабинета на электронной площадке размещают Заявку на участие в торгах в соответствии с разделами 9,10 настоящего информационного сообщения.</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 В день определения участников продажи, указанный в информационном сообщении о проведении пр</w:t>
            </w:r>
            <w:r w:rsidRPr="0027377B">
              <w:rPr>
                <w:rFonts w:ascii="Times New Roman" w:hAnsi="Times New Roman" w:cs="Times New Roman"/>
              </w:rPr>
              <w:t>о</w:t>
            </w:r>
            <w:r w:rsidRPr="0027377B">
              <w:rPr>
                <w:rFonts w:ascii="Times New Roman" w:hAnsi="Times New Roman" w:cs="Times New Roman"/>
              </w:rPr>
              <w:t>дажи имущества в электронной форме, Оператор через «личный кабинет» Продавца  обеспечивает до</w:t>
            </w:r>
            <w:r w:rsidRPr="0027377B">
              <w:rPr>
                <w:rFonts w:ascii="Times New Roman" w:hAnsi="Times New Roman" w:cs="Times New Roman"/>
              </w:rPr>
              <w:t>с</w:t>
            </w:r>
            <w:r w:rsidRPr="0027377B">
              <w:rPr>
                <w:rFonts w:ascii="Times New Roman" w:hAnsi="Times New Roman" w:cs="Times New Roman"/>
              </w:rPr>
              <w:t>туп Продавца  к поданным Претендентами заявкам и документам, а также к журналу приема заявок.</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w:t>
            </w:r>
            <w:r w:rsidRPr="0027377B">
              <w:rPr>
                <w:rFonts w:ascii="Times New Roman" w:hAnsi="Times New Roman" w:cs="Times New Roman"/>
              </w:rPr>
              <w:t>а</w:t>
            </w:r>
            <w:r w:rsidRPr="0027377B">
              <w:rPr>
                <w:rFonts w:ascii="Times New Roman" w:hAnsi="Times New Roman" w:cs="Times New Roman"/>
              </w:rPr>
              <w:t>именований) Претендентов), перечень отозванных заявок, имена (наименования) Претендентов, пр</w:t>
            </w:r>
            <w:r w:rsidRPr="0027377B">
              <w:rPr>
                <w:rFonts w:ascii="Times New Roman" w:hAnsi="Times New Roman" w:cs="Times New Roman"/>
              </w:rPr>
              <w:t>и</w:t>
            </w:r>
            <w:r w:rsidRPr="0027377B">
              <w:rPr>
                <w:rFonts w:ascii="Times New Roman" w:hAnsi="Times New Roman" w:cs="Times New Roman"/>
              </w:rPr>
              <w:t>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Претендент приобретает статус участника продажи с момента подписания протокола о признании Пр</w:t>
            </w:r>
            <w:r w:rsidRPr="0027377B">
              <w:rPr>
                <w:rFonts w:ascii="Times New Roman" w:hAnsi="Times New Roman" w:cs="Times New Roman"/>
              </w:rPr>
              <w:t>е</w:t>
            </w:r>
            <w:r w:rsidRPr="0027377B">
              <w:rPr>
                <w:rFonts w:ascii="Times New Roman" w:hAnsi="Times New Roman" w:cs="Times New Roman"/>
              </w:rPr>
              <w:t>тендентов участниками продажи.</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Не позднее следующего рабочего дня после дня подписания протокола о признании Претендентов уч</w:t>
            </w:r>
            <w:r w:rsidRPr="0027377B">
              <w:rPr>
                <w:rFonts w:ascii="Times New Roman" w:hAnsi="Times New Roman" w:cs="Times New Roman"/>
              </w:rPr>
              <w:t>а</w:t>
            </w:r>
            <w:r w:rsidRPr="0027377B">
              <w:rPr>
                <w:rFonts w:ascii="Times New Roman" w:hAnsi="Times New Roman" w:cs="Times New Roman"/>
              </w:rPr>
              <w:t>стниками всем Претендентам, подавшим заявки, направляется уведомление о признании их участник</w:t>
            </w:r>
            <w:r w:rsidRPr="0027377B">
              <w:rPr>
                <w:rFonts w:ascii="Times New Roman" w:hAnsi="Times New Roman" w:cs="Times New Roman"/>
              </w:rPr>
              <w:t>а</w:t>
            </w:r>
            <w:r w:rsidRPr="0027377B">
              <w:rPr>
                <w:rFonts w:ascii="Times New Roman" w:hAnsi="Times New Roman" w:cs="Times New Roman"/>
              </w:rPr>
              <w:t xml:space="preserve">ми продажи или об отказе в признании участниками продажи с указанием оснований отказа. </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w:t>
            </w:r>
            <w:r w:rsidRPr="0027377B">
              <w:rPr>
                <w:rFonts w:ascii="Times New Roman" w:hAnsi="Times New Roman" w:cs="Times New Roman"/>
                <w:b/>
              </w:rPr>
              <w:t xml:space="preserve"> </w:t>
            </w:r>
            <w:hyperlink r:id="rId15" w:history="1">
              <w:r w:rsidRPr="0027377B">
                <w:rPr>
                  <w:rStyle w:val="a7"/>
                  <w:rFonts w:ascii="Times New Roman" w:hAnsi="Times New Roman" w:cs="Times New Roman"/>
                  <w:b/>
                  <w:color w:val="auto"/>
                  <w:lang w:val="en-US"/>
                </w:rPr>
                <w:t>www</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torgi</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gov</w:t>
              </w:r>
              <w:r w:rsidRPr="0027377B">
                <w:rPr>
                  <w:rStyle w:val="a7"/>
                  <w:rFonts w:ascii="Times New Roman" w:hAnsi="Times New Roman" w:cs="Times New Roman"/>
                  <w:b/>
                  <w:color w:val="auto"/>
                </w:rPr>
                <w:t>.</w:t>
              </w:r>
              <w:r w:rsidRPr="0027377B">
                <w:rPr>
                  <w:rStyle w:val="a7"/>
                  <w:rFonts w:ascii="Times New Roman" w:hAnsi="Times New Roman" w:cs="Times New Roman"/>
                  <w:b/>
                  <w:color w:val="auto"/>
                  <w:lang w:val="en-US"/>
                </w:rPr>
                <w:t>ru</w:t>
              </w:r>
            </w:hyperlink>
            <w:r w:rsidRPr="0027377B">
              <w:rPr>
                <w:rStyle w:val="a7"/>
                <w:rFonts w:ascii="Times New Roman" w:hAnsi="Times New Roman" w:cs="Times New Roman"/>
                <w:b/>
                <w:color w:val="auto"/>
              </w:rPr>
              <w:t xml:space="preserve">, </w:t>
            </w:r>
            <w:r w:rsidRPr="0027377B">
              <w:rPr>
                <w:rFonts w:ascii="Times New Roman" w:hAnsi="Times New Roman" w:cs="Times New Roman"/>
              </w:rPr>
              <w:t>на Электронной пл</w:t>
            </w:r>
            <w:r w:rsidRPr="0027377B">
              <w:rPr>
                <w:rFonts w:ascii="Times New Roman" w:hAnsi="Times New Roman" w:cs="Times New Roman"/>
              </w:rPr>
              <w:t>о</w:t>
            </w:r>
            <w:r w:rsidRPr="0027377B">
              <w:rPr>
                <w:rFonts w:ascii="Times New Roman" w:hAnsi="Times New Roman" w:cs="Times New Roman"/>
              </w:rPr>
              <w:t xml:space="preserve">щадке - </w:t>
            </w:r>
            <w:r w:rsidRPr="0027377B">
              <w:rPr>
                <w:rFonts w:ascii="Times New Roman" w:hAnsi="Times New Roman" w:cs="Times New Roman"/>
                <w:b/>
                <w:lang w:val="en-US"/>
              </w:rPr>
              <w:t>https</w:t>
            </w:r>
            <w:r w:rsidRPr="0027377B">
              <w:rPr>
                <w:rFonts w:ascii="Times New Roman" w:hAnsi="Times New Roman" w:cs="Times New Roman"/>
                <w:b/>
              </w:rPr>
              <w:t>://</w:t>
            </w:r>
            <w:r w:rsidRPr="0027377B">
              <w:rPr>
                <w:rFonts w:ascii="Times New Roman" w:hAnsi="Times New Roman" w:cs="Times New Roman"/>
                <w:b/>
                <w:lang w:val="en-US"/>
              </w:rPr>
              <w:t>etp</w:t>
            </w:r>
            <w:r w:rsidRPr="0027377B">
              <w:rPr>
                <w:rFonts w:ascii="Times New Roman" w:hAnsi="Times New Roman" w:cs="Times New Roman"/>
                <w:b/>
              </w:rPr>
              <w:t>.</w:t>
            </w:r>
            <w:r w:rsidRPr="0027377B">
              <w:rPr>
                <w:rFonts w:ascii="Times New Roman" w:hAnsi="Times New Roman" w:cs="Times New Roman"/>
                <w:b/>
                <w:lang w:val="en-US"/>
              </w:rPr>
              <w:t>gpb</w:t>
            </w:r>
            <w:r w:rsidRPr="0027377B">
              <w:rPr>
                <w:rFonts w:ascii="Times New Roman" w:hAnsi="Times New Roman" w:cs="Times New Roman"/>
                <w:b/>
              </w:rPr>
              <w:t>.</w:t>
            </w:r>
            <w:r w:rsidRPr="0027377B">
              <w:rPr>
                <w:rFonts w:ascii="Times New Roman" w:hAnsi="Times New Roman" w:cs="Times New Roman"/>
                <w:b/>
                <w:lang w:val="en-US"/>
              </w:rPr>
              <w:t>ru</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16</w:t>
            </w:r>
          </w:p>
        </w:tc>
        <w:tc>
          <w:tcPr>
            <w:tcW w:w="9214" w:type="dxa"/>
            <w:tcBorders>
              <w:bottom w:val="single" w:sz="4" w:space="0" w:color="auto"/>
            </w:tcBorders>
            <w:vAlign w:val="center"/>
          </w:tcPr>
          <w:p w:rsidR="00A0181B" w:rsidRPr="0027377B" w:rsidRDefault="00A0181B" w:rsidP="00A0181B">
            <w:pPr>
              <w:keepNext/>
              <w:keepLines/>
              <w:autoSpaceDE w:val="0"/>
              <w:autoSpaceDN w:val="0"/>
              <w:adjustRightInd w:val="0"/>
              <w:rPr>
                <w:b/>
                <w:szCs w:val="24"/>
                <w:lang w:val="ru-RU"/>
              </w:rPr>
            </w:pPr>
            <w:r w:rsidRPr="0027377B">
              <w:rPr>
                <w:b/>
                <w:szCs w:val="24"/>
                <w:lang w:val="ru-RU"/>
              </w:rPr>
              <w:t>Порядок проведения продажи посредством публичного предложения в электронной форме</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Процедура продажи в электронной форме проводится в день и во время, указанные в информ</w:t>
            </w:r>
            <w:r w:rsidRPr="0027377B">
              <w:rPr>
                <w:rFonts w:eastAsia="Calibri"/>
                <w:szCs w:val="24"/>
                <w:lang w:val="ru-RU"/>
              </w:rPr>
              <w:t>а</w:t>
            </w:r>
            <w:r w:rsidRPr="0027377B">
              <w:rPr>
                <w:rFonts w:eastAsia="Calibri"/>
                <w:szCs w:val="24"/>
                <w:lang w:val="ru-RU"/>
              </w:rPr>
              <w:t>ционном сообщении о продаже имущества посредством публичного предложения, путем последов</w:t>
            </w:r>
            <w:r w:rsidRPr="0027377B">
              <w:rPr>
                <w:rFonts w:eastAsia="Calibri"/>
                <w:szCs w:val="24"/>
                <w:lang w:val="ru-RU"/>
              </w:rPr>
              <w:t>а</w:t>
            </w:r>
            <w:r w:rsidRPr="0027377B">
              <w:rPr>
                <w:rFonts w:eastAsia="Calibri"/>
                <w:szCs w:val="24"/>
                <w:lang w:val="ru-RU"/>
              </w:rPr>
              <w:t>тельного понижения цены первоначального предложения на величину, равную величине «шага пониж</w:t>
            </w:r>
            <w:r w:rsidRPr="0027377B">
              <w:rPr>
                <w:rFonts w:eastAsia="Calibri"/>
                <w:szCs w:val="24"/>
                <w:lang w:val="ru-RU"/>
              </w:rPr>
              <w:t>е</w:t>
            </w:r>
            <w:r w:rsidRPr="0027377B">
              <w:rPr>
                <w:rFonts w:eastAsia="Calibri"/>
                <w:szCs w:val="24"/>
                <w:lang w:val="ru-RU"/>
              </w:rPr>
              <w:t>ния», но не ниже цены отсечения.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«Шаг понижения» устанавливается Продавцом  в фиксированной сумме и не изменяется в теч</w:t>
            </w:r>
            <w:r w:rsidRPr="0027377B">
              <w:rPr>
                <w:rFonts w:eastAsia="Calibri"/>
                <w:szCs w:val="24"/>
                <w:lang w:val="ru-RU"/>
              </w:rPr>
              <w:t>е</w:t>
            </w:r>
            <w:r w:rsidRPr="0027377B">
              <w:rPr>
                <w:rFonts w:eastAsia="Calibri"/>
                <w:szCs w:val="24"/>
                <w:lang w:val="ru-RU"/>
              </w:rPr>
              <w:t>ние всей процедуры продажи имущества посредством публичного предложения.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w:t>
            </w:r>
            <w:r w:rsidRPr="0027377B">
              <w:rPr>
                <w:rFonts w:eastAsia="Calibri"/>
                <w:szCs w:val="24"/>
                <w:lang w:val="ru-RU"/>
              </w:rPr>
              <w:t>е</w:t>
            </w:r>
            <w:r w:rsidRPr="0027377B">
              <w:rPr>
                <w:rFonts w:eastAsia="Calibri"/>
                <w:szCs w:val="24"/>
                <w:lang w:val="ru-RU"/>
              </w:rPr>
              <w:t>ния и 10 минут на представление предложений о цене имущества на каждом «шаге понижения».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w:t>
            </w:r>
            <w:r w:rsidRPr="0027377B">
              <w:rPr>
                <w:rFonts w:eastAsia="Calibri"/>
                <w:szCs w:val="24"/>
                <w:lang w:val="ru-RU"/>
              </w:rPr>
              <w:t>о</w:t>
            </w:r>
            <w:r w:rsidRPr="0027377B">
              <w:rPr>
                <w:rFonts w:eastAsia="Calibri"/>
                <w:szCs w:val="24"/>
                <w:lang w:val="ru-RU"/>
              </w:rPr>
              <w:t>жений других участников продажи посредством публичного предложения в электронной форме.</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w:t>
            </w:r>
            <w:r w:rsidRPr="0027377B">
              <w:rPr>
                <w:rFonts w:eastAsia="Calibri"/>
                <w:szCs w:val="24"/>
                <w:lang w:val="ru-RU"/>
              </w:rPr>
              <w:t>и</w:t>
            </w:r>
            <w:r w:rsidRPr="0027377B">
              <w:rPr>
                <w:rFonts w:eastAsia="Calibri"/>
                <w:szCs w:val="24"/>
                <w:lang w:val="ru-RU"/>
              </w:rPr>
              <w:t>он, предусматривающий открытую форму подачи предложений о цене имущества.</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Начальной ценой имущества на аукционе является соответственно цена первоначального пре</w:t>
            </w:r>
            <w:r w:rsidRPr="0027377B">
              <w:rPr>
                <w:rFonts w:eastAsia="Calibri"/>
                <w:szCs w:val="24"/>
                <w:lang w:val="ru-RU"/>
              </w:rPr>
              <w:t>д</w:t>
            </w:r>
            <w:r w:rsidRPr="0027377B">
              <w:rPr>
                <w:rFonts w:eastAsia="Calibri"/>
                <w:szCs w:val="24"/>
                <w:lang w:val="ru-RU"/>
              </w:rPr>
              <w:t>ложения или цена предложения, сложившаяся на данном «шаге понижения». Время приема предлож</w:t>
            </w:r>
            <w:r w:rsidRPr="0027377B">
              <w:rPr>
                <w:rFonts w:eastAsia="Calibri"/>
                <w:szCs w:val="24"/>
                <w:lang w:val="ru-RU"/>
              </w:rPr>
              <w:t>е</w:t>
            </w:r>
            <w:r w:rsidRPr="0027377B">
              <w:rPr>
                <w:rFonts w:eastAsia="Calibri"/>
                <w:szCs w:val="24"/>
                <w:lang w:val="ru-RU"/>
              </w:rPr>
              <w:t>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w:t>
            </w:r>
            <w:r w:rsidRPr="0027377B">
              <w:rPr>
                <w:rFonts w:eastAsia="Calibri"/>
                <w:szCs w:val="24"/>
                <w:lang w:val="ru-RU"/>
              </w:rPr>
              <w:t>е</w:t>
            </w:r>
            <w:r w:rsidRPr="0027377B">
              <w:rPr>
                <w:rFonts w:eastAsia="Calibri"/>
                <w:szCs w:val="24"/>
                <w:lang w:val="ru-RU"/>
              </w:rPr>
              <w:t>чение всей процедуры продажи посредством публичного предложения в электронной форме.</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 случае, если участники такого аукциона не заявляют предложения о цене, превышающей н</w:t>
            </w:r>
            <w:r w:rsidRPr="0027377B">
              <w:rPr>
                <w:rFonts w:eastAsia="Calibri"/>
                <w:szCs w:val="24"/>
                <w:lang w:val="ru-RU"/>
              </w:rPr>
              <w:t>а</w:t>
            </w:r>
            <w:r w:rsidRPr="0027377B">
              <w:rPr>
                <w:rFonts w:eastAsia="Calibri"/>
                <w:szCs w:val="24"/>
                <w:lang w:val="ru-RU"/>
              </w:rPr>
              <w:t>чальную цену имущества, победителем признается участник, который первым подтвердил начальную цену имущества.</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Со времени начала проведения процедуры продажи посредством публичного предложения в электронной форме Оператором размещается: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lastRenderedPageBreak/>
              <w:t>а) в открытой части электронной площадки - информация о начале проведения процедуры пр</w:t>
            </w:r>
            <w:r w:rsidRPr="0027377B">
              <w:rPr>
                <w:rFonts w:eastAsia="Calibri"/>
                <w:szCs w:val="24"/>
                <w:lang w:val="ru-RU"/>
              </w:rPr>
              <w:t>о</w:t>
            </w:r>
            <w:r w:rsidRPr="0027377B">
              <w:rPr>
                <w:rFonts w:eastAsia="Calibri"/>
                <w:szCs w:val="24"/>
                <w:lang w:val="ru-RU"/>
              </w:rPr>
              <w:t>дажи посредством публичного предложения в электронной форме с указанием наименования имущес</w:t>
            </w:r>
            <w:r w:rsidRPr="0027377B">
              <w:rPr>
                <w:rFonts w:eastAsia="Calibri"/>
                <w:szCs w:val="24"/>
                <w:lang w:val="ru-RU"/>
              </w:rPr>
              <w:t>т</w:t>
            </w:r>
            <w:r w:rsidRPr="0027377B">
              <w:rPr>
                <w:rFonts w:eastAsia="Calibri"/>
                <w:szCs w:val="24"/>
                <w:lang w:val="ru-RU"/>
              </w:rPr>
              <w:t>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w:t>
            </w:r>
            <w:r w:rsidRPr="0027377B">
              <w:rPr>
                <w:rFonts w:eastAsia="Calibri"/>
                <w:szCs w:val="24"/>
                <w:lang w:val="ru-RU"/>
              </w:rPr>
              <w:t>р</w:t>
            </w:r>
            <w:r w:rsidRPr="0027377B">
              <w:rPr>
                <w:rFonts w:eastAsia="Calibri"/>
                <w:szCs w:val="24"/>
                <w:lang w:val="ru-RU"/>
              </w:rPr>
              <w:t>воначального предложения либо на «шаге понижения».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w:t>
            </w:r>
            <w:r w:rsidRPr="0027377B">
              <w:rPr>
                <w:rFonts w:eastAsia="Calibri"/>
                <w:szCs w:val="24"/>
                <w:lang w:val="ru-RU"/>
              </w:rPr>
              <w:t>о</w:t>
            </w:r>
            <w:r w:rsidRPr="0027377B">
              <w:rPr>
                <w:rFonts w:eastAsia="Calibri"/>
                <w:szCs w:val="24"/>
                <w:lang w:val="ru-RU"/>
              </w:rPr>
              <w:t>жений о цене имущества.</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w:t>
            </w:r>
            <w:r w:rsidRPr="0027377B">
              <w:rPr>
                <w:rFonts w:eastAsia="Calibri"/>
                <w:szCs w:val="24"/>
                <w:lang w:val="ru-RU"/>
              </w:rPr>
              <w:t>о</w:t>
            </w:r>
            <w:r w:rsidRPr="0027377B">
              <w:rPr>
                <w:rFonts w:eastAsia="Calibri"/>
                <w:szCs w:val="24"/>
                <w:lang w:val="ru-RU"/>
              </w:rPr>
              <w:t>дажи посредством публичного предложения в электронной форме путем оформления протокола об ит</w:t>
            </w:r>
            <w:r w:rsidRPr="0027377B">
              <w:rPr>
                <w:rFonts w:eastAsia="Calibri"/>
                <w:szCs w:val="24"/>
                <w:lang w:val="ru-RU"/>
              </w:rPr>
              <w:t>о</w:t>
            </w:r>
            <w:r w:rsidRPr="0027377B">
              <w:rPr>
                <w:rFonts w:eastAsia="Calibri"/>
                <w:szCs w:val="24"/>
                <w:lang w:val="ru-RU"/>
              </w:rPr>
              <w:t>гах такой продажи.</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Протокол об итогах продажи посредством публичного предложения в электронной форме, с</w:t>
            </w:r>
            <w:r w:rsidRPr="0027377B">
              <w:rPr>
                <w:rFonts w:eastAsia="Calibri"/>
                <w:szCs w:val="24"/>
                <w:lang w:val="ru-RU"/>
              </w:rPr>
              <w:t>о</w:t>
            </w:r>
            <w:r w:rsidRPr="0027377B">
              <w:rPr>
                <w:rFonts w:eastAsia="Calibri"/>
                <w:szCs w:val="24"/>
                <w:lang w:val="ru-RU"/>
              </w:rPr>
              <w:t>держащий цену имущества, предложенную победителем, и удостоверяющий право победителя на з</w:t>
            </w:r>
            <w:r w:rsidRPr="0027377B">
              <w:rPr>
                <w:rFonts w:eastAsia="Calibri"/>
                <w:szCs w:val="24"/>
                <w:lang w:val="ru-RU"/>
              </w:rPr>
              <w:t>а</w:t>
            </w:r>
            <w:r w:rsidRPr="0027377B">
              <w:rPr>
                <w:rFonts w:eastAsia="Calibri"/>
                <w:szCs w:val="24"/>
                <w:lang w:val="ru-RU"/>
              </w:rPr>
              <w:t>ключение договора купли-продажи имущества, подписывается в течение одного часа со времени пол</w:t>
            </w:r>
            <w:r w:rsidRPr="0027377B">
              <w:rPr>
                <w:rFonts w:eastAsia="Calibri"/>
                <w:szCs w:val="24"/>
                <w:lang w:val="ru-RU"/>
              </w:rPr>
              <w:t>у</w:t>
            </w:r>
            <w:r w:rsidRPr="0027377B">
              <w:rPr>
                <w:rFonts w:eastAsia="Calibri"/>
                <w:szCs w:val="24"/>
                <w:lang w:val="ru-RU"/>
              </w:rPr>
              <w:t>чения от Оператора электронного журнала.</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Процедура продажи посредством публичного предложения в электронной форме считается з</w:t>
            </w:r>
            <w:r w:rsidRPr="0027377B">
              <w:rPr>
                <w:rFonts w:eastAsia="Calibri"/>
                <w:szCs w:val="24"/>
                <w:lang w:val="ru-RU"/>
              </w:rPr>
              <w:t>а</w:t>
            </w:r>
            <w:r w:rsidRPr="0027377B">
              <w:rPr>
                <w:rFonts w:eastAsia="Calibri"/>
                <w:szCs w:val="24"/>
                <w:lang w:val="ru-RU"/>
              </w:rPr>
              <w:t>вершенной со времени подписания протокола об итогах такой продажи.</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 течение одного часа со времени подписания протокола об итогах продажи посредством пу</w:t>
            </w:r>
            <w:r w:rsidRPr="0027377B">
              <w:rPr>
                <w:rFonts w:eastAsia="Calibri"/>
                <w:szCs w:val="24"/>
                <w:lang w:val="ru-RU"/>
              </w:rPr>
              <w:t>б</w:t>
            </w:r>
            <w:r w:rsidRPr="0027377B">
              <w:rPr>
                <w:rFonts w:eastAsia="Calibri"/>
                <w:szCs w:val="24"/>
                <w:lang w:val="ru-RU"/>
              </w:rPr>
              <w:t>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 наименование имущества и иные позволяющие его индивидуализировать сведения;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 цена сделки;</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 фамилия, имя, отчество физического лица или наименование юридического лица – Победит</w:t>
            </w:r>
            <w:r w:rsidRPr="0027377B">
              <w:rPr>
                <w:rFonts w:eastAsia="Calibri"/>
                <w:szCs w:val="24"/>
                <w:lang w:val="ru-RU"/>
              </w:rPr>
              <w:t>е</w:t>
            </w:r>
            <w:r w:rsidRPr="0027377B">
              <w:rPr>
                <w:rFonts w:eastAsia="Calibri"/>
                <w:szCs w:val="24"/>
                <w:lang w:val="ru-RU"/>
              </w:rPr>
              <w:t>ля.</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Продажа имущества посредством публичного предложения признается несостоявшейся в сл</w:t>
            </w:r>
            <w:r w:rsidRPr="0027377B">
              <w:rPr>
                <w:rFonts w:eastAsia="Calibri"/>
                <w:szCs w:val="24"/>
                <w:lang w:val="ru-RU"/>
              </w:rPr>
              <w:t>е</w:t>
            </w:r>
            <w:r w:rsidRPr="0027377B">
              <w:rPr>
                <w:rFonts w:eastAsia="Calibri"/>
                <w:szCs w:val="24"/>
                <w:lang w:val="ru-RU"/>
              </w:rPr>
              <w:t>дующих случаях:</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б) принято решение о признании только одного претендента участником;</w:t>
            </w:r>
          </w:p>
          <w:p w:rsidR="00A0181B" w:rsidRPr="0027377B" w:rsidRDefault="00A0181B" w:rsidP="00A0181B">
            <w:pPr>
              <w:keepNext/>
              <w:keepLines/>
              <w:autoSpaceDE w:val="0"/>
              <w:autoSpaceDN w:val="0"/>
              <w:adjustRightInd w:val="0"/>
              <w:ind w:firstLine="709"/>
              <w:jc w:val="both"/>
              <w:rPr>
                <w:rFonts w:eastAsia="Calibri"/>
                <w:szCs w:val="24"/>
                <w:lang w:val="ru-RU"/>
              </w:rPr>
            </w:pPr>
            <w:r w:rsidRPr="0027377B">
              <w:rPr>
                <w:rFonts w:eastAsia="Calibri"/>
                <w:szCs w:val="24"/>
                <w:lang w:val="ru-RU"/>
              </w:rPr>
              <w:t>в) ни один из участников не сделал предложение о цене имущества при достижении минимал</w:t>
            </w:r>
            <w:r w:rsidRPr="0027377B">
              <w:rPr>
                <w:rFonts w:eastAsia="Calibri"/>
                <w:szCs w:val="24"/>
                <w:lang w:val="ru-RU"/>
              </w:rPr>
              <w:t>ь</w:t>
            </w:r>
            <w:r w:rsidRPr="0027377B">
              <w:rPr>
                <w:rFonts w:eastAsia="Calibri"/>
                <w:szCs w:val="24"/>
                <w:lang w:val="ru-RU"/>
              </w:rPr>
              <w:t>ной цены продажи (цены отсечения) имущества.</w:t>
            </w:r>
          </w:p>
          <w:p w:rsidR="00A0181B" w:rsidRPr="0027377B" w:rsidRDefault="00A0181B" w:rsidP="00A0181B">
            <w:pPr>
              <w:keepNext/>
              <w:keepLines/>
              <w:autoSpaceDE w:val="0"/>
              <w:autoSpaceDN w:val="0"/>
              <w:adjustRightInd w:val="0"/>
              <w:ind w:firstLine="709"/>
              <w:jc w:val="both"/>
              <w:rPr>
                <w:lang w:val="ru-RU"/>
              </w:rPr>
            </w:pPr>
            <w:r w:rsidRPr="0027377B">
              <w:rPr>
                <w:rFonts w:eastAsia="Calibri"/>
                <w:szCs w:val="24"/>
                <w:lang w:val="ru-RU"/>
              </w:rPr>
              <w:t>Решение о признании продажи имущества посредством публичного предложения несостоя</w:t>
            </w:r>
            <w:r w:rsidRPr="0027377B">
              <w:rPr>
                <w:rFonts w:eastAsia="Calibri"/>
                <w:szCs w:val="24"/>
                <w:lang w:val="ru-RU"/>
              </w:rPr>
              <w:t>в</w:t>
            </w:r>
            <w:r w:rsidRPr="0027377B">
              <w:rPr>
                <w:rFonts w:eastAsia="Calibri"/>
                <w:szCs w:val="24"/>
                <w:lang w:val="ru-RU"/>
              </w:rPr>
              <w:t>шейся оформляется протоколом об итогах продажи имущества посредством публичного предложения.</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lastRenderedPageBreak/>
              <w:t>17</w:t>
            </w:r>
          </w:p>
        </w:tc>
        <w:tc>
          <w:tcPr>
            <w:tcW w:w="9214" w:type="dxa"/>
            <w:tcBorders>
              <w:bottom w:val="single" w:sz="4" w:space="0" w:color="auto"/>
            </w:tcBorders>
            <w:vAlign w:val="center"/>
          </w:tcPr>
          <w:p w:rsidR="00A0181B" w:rsidRPr="0027377B" w:rsidRDefault="00A0181B" w:rsidP="00A0181B">
            <w:pPr>
              <w:keepNext/>
              <w:keepLines/>
              <w:autoSpaceDE w:val="0"/>
              <w:autoSpaceDN w:val="0"/>
              <w:adjustRightInd w:val="0"/>
              <w:ind w:firstLine="709"/>
              <w:jc w:val="both"/>
              <w:rPr>
                <w:rFonts w:eastAsia="Calibri"/>
                <w:b/>
                <w:szCs w:val="24"/>
                <w:lang w:val="ru-RU"/>
              </w:rPr>
            </w:pPr>
            <w:r w:rsidRPr="0027377B">
              <w:rPr>
                <w:rFonts w:eastAsia="Calibri"/>
                <w:b/>
                <w:szCs w:val="24"/>
                <w:lang w:val="ru-RU"/>
              </w:rPr>
              <w:t xml:space="preserve">Порядок определения победителя: </w:t>
            </w:r>
          </w:p>
          <w:p w:rsidR="00A0181B" w:rsidRPr="0027377B" w:rsidRDefault="00A0181B" w:rsidP="00A0181B">
            <w:pPr>
              <w:pStyle w:val="rezul"/>
              <w:keepNext/>
              <w:keepLines/>
              <w:widowContro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val="0"/>
                <w:sz w:val="20"/>
                <w:szCs w:val="24"/>
                <w:lang w:eastAsia="en-US"/>
              </w:rPr>
            </w:pPr>
            <w:r w:rsidRPr="0027377B">
              <w:rPr>
                <w:rFonts w:eastAsia="Calibri"/>
                <w:b w:val="0"/>
                <w:bCs w:val="0"/>
                <w:sz w:val="20"/>
                <w:szCs w:val="24"/>
                <w:lang w:eastAsia="en-US"/>
              </w:rPr>
              <w:t>Порядок определения победителя продажи: представлен в разделе 15 «Порядок проведения продажи посредством публичного предложения в электронной форме» настоящего информационного сообщения.</w:t>
            </w:r>
          </w:p>
          <w:p w:rsidR="00A0181B" w:rsidRPr="0027377B" w:rsidRDefault="00A0181B" w:rsidP="00A0181B">
            <w:pPr>
              <w:keepNext/>
              <w:keepLines/>
              <w:autoSpaceDE w:val="0"/>
              <w:autoSpaceDN w:val="0"/>
              <w:adjustRightInd w:val="0"/>
              <w:ind w:firstLine="709"/>
              <w:jc w:val="both"/>
              <w:rPr>
                <w:rFonts w:eastAsia="Calibri"/>
                <w:szCs w:val="24"/>
                <w:lang w:val="ru-RU"/>
              </w:rPr>
            </w:pP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t>18</w:t>
            </w:r>
          </w:p>
        </w:tc>
        <w:tc>
          <w:tcPr>
            <w:tcW w:w="9214" w:type="dxa"/>
            <w:tcBorders>
              <w:bottom w:val="single" w:sz="4" w:space="0" w:color="auto"/>
            </w:tcBorders>
            <w:vAlign w:val="center"/>
          </w:tcPr>
          <w:p w:rsidR="00A0181B" w:rsidRPr="0027377B" w:rsidRDefault="00A0181B" w:rsidP="00A0181B">
            <w:pPr>
              <w:pStyle w:val="af5"/>
              <w:keepNext/>
              <w:keepLines/>
              <w:contextualSpacing/>
              <w:mirrorIndents/>
              <w:rPr>
                <w:b/>
                <w:lang w:val="ru-RU" w:eastAsia="ru-RU"/>
              </w:rPr>
            </w:pPr>
            <w:r w:rsidRPr="0027377B">
              <w:rPr>
                <w:b/>
                <w:lang w:val="ru-RU" w:eastAsia="ru-RU"/>
              </w:rPr>
              <w:t xml:space="preserve">Место и срок подведения итогов </w:t>
            </w:r>
            <w:r w:rsidRPr="0027377B">
              <w:rPr>
                <w:lang w:val="ru-RU"/>
              </w:rPr>
              <w:t>продажи имущества посредством публичного предложения</w:t>
            </w:r>
            <w:r w:rsidRPr="0027377B">
              <w:rPr>
                <w:b/>
                <w:lang w:val="ru-RU" w:eastAsia="ru-RU"/>
              </w:rPr>
              <w:t xml:space="preserve">: </w:t>
            </w:r>
          </w:p>
          <w:p w:rsidR="00A0181B" w:rsidRPr="0027377B" w:rsidRDefault="00A0181B" w:rsidP="00A0181B">
            <w:pPr>
              <w:pStyle w:val="af5"/>
              <w:keepNext/>
              <w:keepLines/>
              <w:ind w:left="0" w:firstLine="318"/>
              <w:contextualSpacing/>
              <w:mirrorIndents/>
              <w:rPr>
                <w:lang w:val="ru-RU"/>
              </w:rPr>
            </w:pPr>
            <w:r w:rsidRPr="0027377B">
              <w:rPr>
                <w:lang w:val="ru-RU" w:eastAsia="ru-RU"/>
              </w:rPr>
              <w:t xml:space="preserve">По окончании торгов, по месту его проведения. </w:t>
            </w:r>
            <w:r w:rsidRPr="0027377B">
              <w:rPr>
                <w:lang w:val="ru-RU"/>
              </w:rPr>
              <w:t>Процедура продажи имущества посредством пу</w:t>
            </w:r>
            <w:r w:rsidRPr="0027377B">
              <w:rPr>
                <w:lang w:val="ru-RU"/>
              </w:rPr>
              <w:t>б</w:t>
            </w:r>
            <w:r w:rsidRPr="0027377B">
              <w:rPr>
                <w:lang w:val="ru-RU"/>
              </w:rPr>
              <w:t>личного предложения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 В течение одного часа со времени подписания протокола об итогах продажи им</w:t>
            </w:r>
            <w:r w:rsidRPr="0027377B">
              <w:rPr>
                <w:lang w:val="ru-RU"/>
              </w:rPr>
              <w:t>у</w:t>
            </w:r>
            <w:r w:rsidRPr="0027377B">
              <w:rPr>
                <w:lang w:val="ru-RU"/>
              </w:rPr>
              <w:t xml:space="preserve">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lang w:val="en-US"/>
              </w:rPr>
            </w:pPr>
            <w:r w:rsidRPr="0027377B">
              <w:rPr>
                <w:rFonts w:ascii="Times New Roman" w:hAnsi="Times New Roman" w:cs="Times New Roman"/>
                <w:b/>
              </w:rPr>
              <w:t>19</w:t>
            </w:r>
          </w:p>
        </w:tc>
        <w:tc>
          <w:tcPr>
            <w:tcW w:w="9214" w:type="dxa"/>
            <w:tcBorders>
              <w:bottom w:val="single" w:sz="4" w:space="0" w:color="auto"/>
            </w:tcBorders>
            <w:vAlign w:val="center"/>
          </w:tcPr>
          <w:p w:rsidR="00A0181B" w:rsidRPr="0027377B" w:rsidRDefault="00A0181B" w:rsidP="00A0181B">
            <w:pPr>
              <w:pStyle w:val="af5"/>
              <w:keepNext/>
              <w:keepLines/>
              <w:contextualSpacing/>
              <w:mirrorIndents/>
              <w:rPr>
                <w:b/>
                <w:lang w:val="ru-RU" w:eastAsia="ru-RU"/>
              </w:rPr>
            </w:pPr>
            <w:r w:rsidRPr="0027377B">
              <w:rPr>
                <w:b/>
                <w:lang w:val="ru-RU" w:eastAsia="ru-RU"/>
              </w:rPr>
              <w:t xml:space="preserve">Возврат задатков участникам </w:t>
            </w:r>
            <w:r w:rsidRPr="0027377B">
              <w:rPr>
                <w:lang w:val="ru-RU"/>
              </w:rPr>
              <w:t>продажи имущества посредством публичного предложения</w:t>
            </w:r>
            <w:r w:rsidRPr="0027377B">
              <w:rPr>
                <w:b/>
                <w:lang w:val="ru-RU" w:eastAsia="ru-RU"/>
              </w:rPr>
              <w:t xml:space="preserve">: </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Лицам, перечислившим задаток для участия в продаже имущества посредством публичного предлож</w:t>
            </w:r>
            <w:r w:rsidRPr="0027377B">
              <w:rPr>
                <w:lang w:val="ru-RU"/>
              </w:rPr>
              <w:t>е</w:t>
            </w:r>
            <w:r w:rsidRPr="0027377B">
              <w:rPr>
                <w:lang w:val="ru-RU"/>
              </w:rPr>
              <w:t>ния, денежные средства возвращаются в следующем порядке:</w:t>
            </w:r>
          </w:p>
          <w:p w:rsidR="00A0181B" w:rsidRPr="0027377B" w:rsidRDefault="00A0181B" w:rsidP="00A0181B">
            <w:pPr>
              <w:keepNext/>
              <w:keepLines/>
              <w:autoSpaceDE w:val="0"/>
              <w:autoSpaceDN w:val="0"/>
              <w:adjustRightInd w:val="0"/>
              <w:contextualSpacing/>
              <w:mirrorIndents/>
              <w:jc w:val="both"/>
              <w:rPr>
                <w:lang w:val="ru-RU"/>
              </w:rPr>
            </w:pPr>
            <w:bookmarkStart w:id="15" w:name="sub_53"/>
            <w:r w:rsidRPr="0027377B">
              <w:rPr>
                <w:lang w:val="ru-RU"/>
              </w:rPr>
              <w:t>а)</w:t>
            </w:r>
            <w:r w:rsidRPr="0027377B">
              <w:t> </w:t>
            </w:r>
            <w:r w:rsidRPr="0027377B">
              <w:rPr>
                <w:lang w:val="ru-RU"/>
              </w:rPr>
              <w:t>участникам, за исключением победителя, - в течение 5</w:t>
            </w:r>
            <w:r w:rsidRPr="0027377B">
              <w:t> </w:t>
            </w:r>
            <w:r w:rsidRPr="0027377B">
              <w:rPr>
                <w:lang w:val="ru-RU"/>
              </w:rPr>
              <w:t>календарных дней со дня подведения итогов продажи имущества посредством публичного предложения;</w:t>
            </w:r>
          </w:p>
          <w:p w:rsidR="00A0181B" w:rsidRPr="0027377B" w:rsidRDefault="00A0181B" w:rsidP="00A0181B">
            <w:pPr>
              <w:keepNext/>
              <w:keepLines/>
              <w:autoSpaceDE w:val="0"/>
              <w:autoSpaceDN w:val="0"/>
              <w:adjustRightInd w:val="0"/>
              <w:contextualSpacing/>
              <w:mirrorIndents/>
              <w:jc w:val="both"/>
              <w:rPr>
                <w:lang w:val="ru-RU"/>
              </w:rPr>
            </w:pPr>
            <w:bookmarkStart w:id="16" w:name="sub_54"/>
            <w:bookmarkEnd w:id="15"/>
            <w:r w:rsidRPr="0027377B">
              <w:rPr>
                <w:lang w:val="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посредством публичного предложения.</w:t>
            </w:r>
            <w:bookmarkEnd w:id="16"/>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lang w:val="en-US"/>
              </w:rPr>
            </w:pPr>
            <w:r w:rsidRPr="0027377B">
              <w:rPr>
                <w:rFonts w:ascii="Times New Roman" w:hAnsi="Times New Roman" w:cs="Times New Roman"/>
                <w:b/>
              </w:rPr>
              <w:t>20</w:t>
            </w:r>
          </w:p>
        </w:tc>
        <w:tc>
          <w:tcPr>
            <w:tcW w:w="9214" w:type="dxa"/>
            <w:tcBorders>
              <w:bottom w:val="single" w:sz="4" w:space="0" w:color="auto"/>
            </w:tcBorders>
            <w:vAlign w:val="center"/>
          </w:tcPr>
          <w:p w:rsidR="00A0181B" w:rsidRPr="0027377B" w:rsidRDefault="00A0181B" w:rsidP="00A0181B">
            <w:pPr>
              <w:pStyle w:val="af7"/>
              <w:keepNext/>
              <w:keepLines/>
              <w:contextualSpacing/>
              <w:mirrorIndents/>
              <w:jc w:val="both"/>
              <w:rPr>
                <w:rFonts w:ascii="Times New Roman" w:hAnsi="Times New Roman" w:cs="Times New Roman"/>
              </w:rPr>
            </w:pPr>
            <w:r w:rsidRPr="0027377B">
              <w:rPr>
                <w:rFonts w:ascii="Times New Roman" w:hAnsi="Times New Roman" w:cs="Times New Roman"/>
                <w:b/>
              </w:rPr>
              <w:t xml:space="preserve"> Срок и условия заключения договора купли-продажи</w:t>
            </w:r>
            <w:r w:rsidRPr="0027377B">
              <w:rPr>
                <w:rFonts w:ascii="Times New Roman" w:hAnsi="Times New Roman" w:cs="Times New Roman"/>
              </w:rPr>
              <w:t>:</w:t>
            </w:r>
          </w:p>
          <w:p w:rsidR="00A0181B" w:rsidRPr="0027377B" w:rsidRDefault="00A0181B" w:rsidP="00A0181B">
            <w:pPr>
              <w:keepNext/>
              <w:keepLines/>
              <w:autoSpaceDE w:val="0"/>
              <w:autoSpaceDN w:val="0"/>
              <w:adjustRightInd w:val="0"/>
              <w:contextualSpacing/>
              <w:mirrorIndents/>
              <w:jc w:val="both"/>
              <w:rPr>
                <w:lang w:val="ru-RU"/>
              </w:rPr>
            </w:pPr>
            <w:r w:rsidRPr="0027377B">
              <w:rPr>
                <w:lang w:val="ru-RU"/>
              </w:rPr>
              <w:t xml:space="preserve">  Победитель торгов обязан в течение  5 (пяти) рабочих дней  со дня подведения итогов торгов,  подп</w:t>
            </w:r>
            <w:r w:rsidRPr="0027377B">
              <w:rPr>
                <w:lang w:val="ru-RU"/>
              </w:rPr>
              <w:t>и</w:t>
            </w:r>
            <w:r w:rsidRPr="0027377B">
              <w:rPr>
                <w:lang w:val="ru-RU"/>
              </w:rPr>
              <w:t>сать договор купли-продажи и произвести оплату в течение 30 дней со дня заключения договора купли-продажи.</w:t>
            </w:r>
            <w:bookmarkStart w:id="17" w:name="sub_99"/>
            <w:r w:rsidRPr="0027377B">
              <w:rPr>
                <w:lang w:val="ru-RU"/>
              </w:rPr>
              <w:t xml:space="preserve"> Оплата производится на Расчетный счет: Банк получателя: </w:t>
            </w:r>
          </w:p>
          <w:bookmarkEnd w:id="17"/>
          <w:p w:rsidR="00A0181B" w:rsidRPr="007C39A9" w:rsidRDefault="00A0181B" w:rsidP="00A0181B">
            <w:pPr>
              <w:keepNext/>
              <w:keepLines/>
              <w:ind w:firstLine="7"/>
              <w:rPr>
                <w:lang w:val="ru-RU"/>
              </w:rPr>
            </w:pPr>
            <w:r w:rsidRPr="00352E34">
              <w:rPr>
                <w:u w:val="single"/>
                <w:lang w:val="ru-RU"/>
              </w:rPr>
              <w:lastRenderedPageBreak/>
              <w:t>Получатель</w:t>
            </w:r>
            <w:r>
              <w:rPr>
                <w:lang w:val="ru-RU"/>
              </w:rPr>
              <w:t>:</w:t>
            </w:r>
            <w:r w:rsidRPr="007C39A9">
              <w:rPr>
                <w:lang w:val="ru-RU"/>
              </w:rPr>
              <w:t xml:space="preserve"> УФК по РД (</w:t>
            </w:r>
            <w:r w:rsidRPr="001470C4">
              <w:rPr>
                <w:lang w:val="ru-RU"/>
              </w:rPr>
              <w:t>Администраци</w:t>
            </w:r>
            <w:r>
              <w:rPr>
                <w:lang w:val="ru-RU"/>
              </w:rPr>
              <w:t>я</w:t>
            </w:r>
            <w:r w:rsidRPr="001470C4">
              <w:rPr>
                <w:lang w:val="ru-RU"/>
              </w:rPr>
              <w:t xml:space="preserve"> </w:t>
            </w:r>
            <w:r>
              <w:rPr>
                <w:lang w:val="ru-RU"/>
              </w:rPr>
              <w:t>муниципального района «Каякентский район»</w:t>
            </w:r>
            <w:r w:rsidRPr="007C39A9">
              <w:rPr>
                <w:lang w:val="ru-RU"/>
              </w:rPr>
              <w:t>)</w:t>
            </w:r>
          </w:p>
          <w:p w:rsidR="00A0181B" w:rsidRDefault="00A0181B" w:rsidP="00A0181B">
            <w:pPr>
              <w:keepNext/>
              <w:keepLines/>
              <w:ind w:firstLine="7"/>
              <w:rPr>
                <w:lang w:val="ru-RU"/>
              </w:rPr>
            </w:pPr>
            <w:r w:rsidRPr="00082653">
              <w:rPr>
                <w:lang w:val="ru-RU"/>
              </w:rPr>
              <w:t xml:space="preserve"> </w:t>
            </w:r>
            <w:r w:rsidRPr="00352E34">
              <w:rPr>
                <w:u w:val="single"/>
                <w:lang w:val="ru-RU"/>
              </w:rPr>
              <w:t>ИНН / КПП</w:t>
            </w:r>
            <w:r w:rsidRPr="00082653">
              <w:rPr>
                <w:lang w:val="ru-RU"/>
              </w:rPr>
              <w:t xml:space="preserve">  </w:t>
            </w:r>
            <w:r>
              <w:rPr>
                <w:lang w:val="ru-RU"/>
              </w:rPr>
              <w:t>0515004398</w:t>
            </w:r>
            <w:r w:rsidRPr="00082653">
              <w:rPr>
                <w:lang w:val="ru-RU"/>
              </w:rPr>
              <w:t xml:space="preserve">/ </w:t>
            </w:r>
            <w:r>
              <w:rPr>
                <w:lang w:val="ru-RU"/>
              </w:rPr>
              <w:t>051501001</w:t>
            </w:r>
            <w:r w:rsidRPr="00082653">
              <w:rPr>
                <w:lang w:val="ru-RU"/>
              </w:rPr>
              <w:t xml:space="preserve">. ОКТМО </w:t>
            </w:r>
            <w:r>
              <w:rPr>
                <w:lang w:val="ru-RU"/>
              </w:rPr>
              <w:t xml:space="preserve">82624000. </w:t>
            </w:r>
          </w:p>
          <w:p w:rsidR="00A0181B" w:rsidRDefault="00A0181B" w:rsidP="00A0181B">
            <w:pPr>
              <w:keepNext/>
              <w:keepLines/>
              <w:ind w:firstLine="7"/>
              <w:rPr>
                <w:lang w:val="ru-RU"/>
              </w:rPr>
            </w:pPr>
            <w:r w:rsidRPr="00352E34">
              <w:rPr>
                <w:u w:val="single"/>
                <w:lang w:val="ru-RU"/>
              </w:rPr>
              <w:t>Расчетный счет</w:t>
            </w:r>
            <w:r>
              <w:rPr>
                <w:lang w:val="ru-RU"/>
              </w:rPr>
              <w:t>:</w:t>
            </w:r>
            <w:r w:rsidRPr="00082653">
              <w:rPr>
                <w:lang w:val="ru-RU"/>
              </w:rPr>
              <w:t xml:space="preserve"> </w:t>
            </w:r>
            <w:r w:rsidRPr="00F63175">
              <w:rPr>
                <w:rFonts w:eastAsia="Calibri"/>
                <w:szCs w:val="28"/>
                <w:lang w:val="ru-RU"/>
              </w:rPr>
              <w:t>03100643000000010300</w:t>
            </w:r>
            <w:r w:rsidRPr="00082653">
              <w:rPr>
                <w:lang w:val="ru-RU"/>
              </w:rPr>
              <w:t xml:space="preserve">, </w:t>
            </w:r>
          </w:p>
          <w:p w:rsidR="00A0181B" w:rsidRDefault="00A0181B" w:rsidP="00A0181B">
            <w:pPr>
              <w:keepNext/>
              <w:keepLines/>
              <w:ind w:firstLine="7"/>
              <w:rPr>
                <w:lang w:val="ru-RU"/>
              </w:rPr>
            </w:pPr>
            <w:r w:rsidRPr="00082653">
              <w:rPr>
                <w:u w:val="single"/>
                <w:lang w:val="ru-RU"/>
              </w:rPr>
              <w:t>Банк</w:t>
            </w:r>
            <w:r w:rsidRPr="00850511">
              <w:rPr>
                <w:lang w:val="ru-RU"/>
              </w:rPr>
              <w:t xml:space="preserve"> получателя:</w:t>
            </w:r>
            <w:r>
              <w:rPr>
                <w:lang w:val="ru-RU"/>
              </w:rPr>
              <w:t xml:space="preserve"> </w:t>
            </w:r>
            <w:r w:rsidRPr="00082653">
              <w:rPr>
                <w:lang w:val="ru-RU"/>
              </w:rPr>
              <w:t>Отделение Национального Банка Республики Дагестан Банка России г. Махачкала</w:t>
            </w:r>
            <w:r>
              <w:rPr>
                <w:lang w:val="ru-RU"/>
              </w:rPr>
              <w:t xml:space="preserve"> </w:t>
            </w:r>
            <w:r w:rsidRPr="00082653">
              <w:rPr>
                <w:lang w:val="ru-RU"/>
              </w:rPr>
              <w:t>(367000, г. Махачкала, ул. Даниялова (Маркова), 29), БИК 0</w:t>
            </w:r>
            <w:r>
              <w:rPr>
                <w:lang w:val="ru-RU"/>
              </w:rPr>
              <w:t>18209001</w:t>
            </w:r>
            <w:r w:rsidRPr="00082653">
              <w:rPr>
                <w:lang w:val="ru-RU"/>
              </w:rPr>
              <w:t xml:space="preserve">. </w:t>
            </w:r>
          </w:p>
          <w:p w:rsidR="00A0181B" w:rsidRDefault="00A0181B" w:rsidP="00A0181B">
            <w:pPr>
              <w:keepNext/>
              <w:keepLines/>
              <w:ind w:firstLine="7"/>
              <w:rPr>
                <w:lang w:val="ru-RU"/>
              </w:rPr>
            </w:pPr>
            <w:r w:rsidRPr="009F3C9A">
              <w:rPr>
                <w:u w:val="single"/>
                <w:lang w:val="ru-RU"/>
              </w:rPr>
              <w:t>КБК</w:t>
            </w:r>
            <w:r>
              <w:rPr>
                <w:lang w:val="ru-RU"/>
              </w:rPr>
              <w:t>-</w:t>
            </w:r>
            <w:r w:rsidRPr="00BF4C0F">
              <w:rPr>
                <w:lang w:val="ru-RU"/>
              </w:rPr>
              <w:t>11111402053100000410</w:t>
            </w:r>
            <w:r>
              <w:rPr>
                <w:lang w:val="ru-RU"/>
              </w:rPr>
              <w:t>.</w:t>
            </w:r>
          </w:p>
          <w:p w:rsidR="00A0181B" w:rsidRDefault="00A0181B" w:rsidP="00A0181B">
            <w:pPr>
              <w:keepNext/>
              <w:keepLines/>
              <w:autoSpaceDE w:val="0"/>
              <w:autoSpaceDN w:val="0"/>
              <w:adjustRightInd w:val="0"/>
              <w:contextualSpacing/>
              <w:mirrorIndents/>
              <w:jc w:val="both"/>
              <w:rPr>
                <w:lang w:val="ru-RU"/>
              </w:rPr>
            </w:pPr>
            <w:r w:rsidRPr="00082653">
              <w:rPr>
                <w:u w:val="single"/>
                <w:lang w:val="ru-RU"/>
              </w:rPr>
              <w:t>Назначение платежа</w:t>
            </w:r>
            <w:r w:rsidRPr="00082653">
              <w:rPr>
                <w:lang w:val="ru-RU"/>
              </w:rPr>
              <w:t>:</w:t>
            </w:r>
            <w:r>
              <w:rPr>
                <w:lang w:val="ru-RU"/>
              </w:rPr>
              <w:t xml:space="preserve"> Плата за приобретение муниципального имущества на торгах.</w:t>
            </w:r>
          </w:p>
          <w:p w:rsidR="00A0181B" w:rsidRPr="00850511" w:rsidRDefault="00A0181B" w:rsidP="00A0181B">
            <w:pPr>
              <w:keepNext/>
              <w:keepLines/>
              <w:autoSpaceDE w:val="0"/>
              <w:autoSpaceDN w:val="0"/>
              <w:adjustRightInd w:val="0"/>
              <w:contextualSpacing/>
              <w:mirrorIndents/>
              <w:jc w:val="both"/>
              <w:rPr>
                <w:lang w:val="ru-RU"/>
              </w:rPr>
            </w:pPr>
            <w:r w:rsidRPr="00850511">
              <w:rPr>
                <w:lang w:val="ru-RU"/>
              </w:rPr>
              <w:t>Задаток, внесенный победителем аукциона, засчитывается в счет оплаты приобретенного имущества в соответствии с договором купли-продажи.</w:t>
            </w:r>
          </w:p>
          <w:p w:rsidR="00A0181B" w:rsidRPr="00850511" w:rsidRDefault="00A0181B" w:rsidP="00A0181B">
            <w:pPr>
              <w:keepNext/>
              <w:keepLines/>
              <w:autoSpaceDE w:val="0"/>
              <w:autoSpaceDN w:val="0"/>
              <w:adjustRightInd w:val="0"/>
              <w:contextualSpacing/>
              <w:mirrorIndents/>
              <w:jc w:val="both"/>
              <w:rPr>
                <w:lang w:val="ru-RU"/>
              </w:rPr>
            </w:pPr>
            <w:r w:rsidRPr="00850511">
              <w:rPr>
                <w:lang w:val="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0181B" w:rsidRPr="0027377B" w:rsidRDefault="00A0181B" w:rsidP="00A0181B">
            <w:pPr>
              <w:keepNext/>
              <w:keepLines/>
              <w:autoSpaceDE w:val="0"/>
              <w:autoSpaceDN w:val="0"/>
              <w:adjustRightInd w:val="0"/>
              <w:contextualSpacing/>
              <w:mirrorIndents/>
              <w:jc w:val="both"/>
              <w:rPr>
                <w:lang w:val="ru-RU"/>
              </w:rPr>
            </w:pPr>
            <w:r w:rsidRPr="00850511">
              <w:rPr>
                <w:lang w:val="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sidRPr="0027377B">
              <w:rPr>
                <w:rFonts w:ascii="Times New Roman" w:hAnsi="Times New Roman" w:cs="Times New Roman"/>
                <w:b/>
              </w:rPr>
              <w:lastRenderedPageBreak/>
              <w:t>21</w:t>
            </w:r>
          </w:p>
        </w:tc>
        <w:tc>
          <w:tcPr>
            <w:tcW w:w="9214" w:type="dxa"/>
            <w:tcBorders>
              <w:top w:val="single" w:sz="4" w:space="0" w:color="auto"/>
            </w:tcBorders>
            <w:vAlign w:val="center"/>
          </w:tcPr>
          <w:p w:rsidR="00A0181B" w:rsidRPr="0027377B" w:rsidRDefault="00A0181B" w:rsidP="00A0181B">
            <w:pPr>
              <w:pStyle w:val="af7"/>
              <w:keepNext/>
              <w:keepLines/>
              <w:contextualSpacing/>
              <w:mirrorIndents/>
              <w:jc w:val="both"/>
              <w:rPr>
                <w:rFonts w:ascii="Times New Roman" w:hAnsi="Times New Roman" w:cs="Times New Roman"/>
                <w:b/>
              </w:rPr>
            </w:pPr>
            <w:r w:rsidRPr="0027377B">
              <w:rPr>
                <w:rFonts w:ascii="Times New Roman" w:hAnsi="Times New Roman" w:cs="Times New Roman"/>
                <w:b/>
              </w:rPr>
              <w:t>Порядок ознакомления покупателей с условием договора купли-продажи:</w:t>
            </w:r>
          </w:p>
          <w:p w:rsidR="00A0181B" w:rsidRPr="0027377B" w:rsidRDefault="00A0181B" w:rsidP="00A0181B">
            <w:pPr>
              <w:keepNext/>
              <w:keepLines/>
              <w:contextualSpacing/>
              <w:mirrorIndents/>
              <w:jc w:val="both"/>
              <w:rPr>
                <w:b/>
                <w:lang w:val="ru-RU"/>
              </w:rPr>
            </w:pPr>
            <w:r w:rsidRPr="0027377B">
              <w:rPr>
                <w:lang w:val="ru-RU"/>
              </w:rPr>
              <w:t>Проект договора купли-продажи, размещен на официальном сайте Российской Федерации для размещ</w:t>
            </w:r>
            <w:r w:rsidRPr="0027377B">
              <w:rPr>
                <w:lang w:val="ru-RU"/>
              </w:rPr>
              <w:t>е</w:t>
            </w:r>
            <w:r w:rsidRPr="0027377B">
              <w:rPr>
                <w:lang w:val="ru-RU"/>
              </w:rPr>
              <w:t>ния информации о проведении торгов</w:t>
            </w:r>
            <w:r w:rsidRPr="0027377B">
              <w:rPr>
                <w:b/>
                <w:lang w:val="ru-RU"/>
              </w:rPr>
              <w:t xml:space="preserve"> </w:t>
            </w:r>
            <w:hyperlink r:id="rId16" w:history="1">
              <w:r w:rsidRPr="0027377B">
                <w:rPr>
                  <w:rStyle w:val="a7"/>
                  <w:b/>
                  <w:color w:val="auto"/>
                </w:rPr>
                <w:t>www</w:t>
              </w:r>
              <w:r w:rsidRPr="0027377B">
                <w:rPr>
                  <w:rStyle w:val="a7"/>
                  <w:b/>
                  <w:color w:val="auto"/>
                  <w:lang w:val="ru-RU"/>
                </w:rPr>
                <w:t>.</w:t>
              </w:r>
              <w:r w:rsidRPr="0027377B">
                <w:rPr>
                  <w:rStyle w:val="a7"/>
                  <w:b/>
                  <w:color w:val="auto"/>
                </w:rPr>
                <w:t>torgi</w:t>
              </w:r>
              <w:r w:rsidRPr="0027377B">
                <w:rPr>
                  <w:rStyle w:val="a7"/>
                  <w:b/>
                  <w:color w:val="auto"/>
                  <w:lang w:val="ru-RU"/>
                </w:rPr>
                <w:t>.</w:t>
              </w:r>
              <w:r w:rsidRPr="0027377B">
                <w:rPr>
                  <w:rStyle w:val="a7"/>
                  <w:b/>
                  <w:color w:val="auto"/>
                </w:rPr>
                <w:t>gov</w:t>
              </w:r>
              <w:r w:rsidRPr="0027377B">
                <w:rPr>
                  <w:rStyle w:val="a7"/>
                  <w:b/>
                  <w:color w:val="auto"/>
                  <w:lang w:val="ru-RU"/>
                </w:rPr>
                <w:t>.</w:t>
              </w:r>
              <w:r w:rsidRPr="0027377B">
                <w:rPr>
                  <w:rStyle w:val="a7"/>
                  <w:b/>
                  <w:color w:val="auto"/>
                </w:rPr>
                <w:t>ru</w:t>
              </w:r>
            </w:hyperlink>
            <w:r w:rsidRPr="0027377B">
              <w:rPr>
                <w:b/>
                <w:lang w:val="ru-RU"/>
              </w:rPr>
              <w:t xml:space="preserve">., </w:t>
            </w:r>
            <w:r w:rsidRPr="0027377B">
              <w:rPr>
                <w:lang w:val="ru-RU"/>
              </w:rPr>
              <w:t xml:space="preserve">на Электронной площадке - </w:t>
            </w:r>
            <w:r w:rsidRPr="0027377B">
              <w:rPr>
                <w:b/>
                <w:u w:val="single"/>
              </w:rPr>
              <w:t>https</w:t>
            </w:r>
            <w:r w:rsidRPr="0027377B">
              <w:rPr>
                <w:b/>
                <w:u w:val="single"/>
                <w:lang w:val="ru-RU"/>
              </w:rPr>
              <w:t>://</w:t>
            </w:r>
            <w:r w:rsidRPr="0027377B">
              <w:rPr>
                <w:b/>
                <w:u w:val="single"/>
              </w:rPr>
              <w:t>etp</w:t>
            </w:r>
            <w:r w:rsidRPr="0027377B">
              <w:rPr>
                <w:b/>
                <w:u w:val="single"/>
                <w:lang w:val="ru-RU"/>
              </w:rPr>
              <w:t>.</w:t>
            </w:r>
            <w:r w:rsidRPr="0027377B">
              <w:rPr>
                <w:b/>
                <w:u w:val="single"/>
              </w:rPr>
              <w:t>gpb</w:t>
            </w:r>
            <w:r w:rsidRPr="0027377B">
              <w:rPr>
                <w:b/>
                <w:u w:val="single"/>
                <w:lang w:val="ru-RU"/>
              </w:rPr>
              <w:t>.</w:t>
            </w:r>
            <w:r w:rsidRPr="0027377B">
              <w:rPr>
                <w:b/>
                <w:u w:val="single"/>
              </w:rPr>
              <w:t>ru</w:t>
            </w:r>
          </w:p>
        </w:tc>
      </w:tr>
      <w:tr w:rsidR="00A0181B" w:rsidRPr="00176C28" w:rsidTr="006D72AB">
        <w:tc>
          <w:tcPr>
            <w:tcW w:w="567" w:type="dxa"/>
            <w:vAlign w:val="center"/>
          </w:tcPr>
          <w:p w:rsidR="00A0181B" w:rsidRPr="0027377B" w:rsidRDefault="00A0181B" w:rsidP="00A0181B">
            <w:pPr>
              <w:pStyle w:val="af7"/>
              <w:keepNext/>
              <w:keepLines/>
              <w:contextualSpacing/>
              <w:mirrorIndents/>
              <w:jc w:val="center"/>
              <w:rPr>
                <w:rFonts w:ascii="Times New Roman" w:hAnsi="Times New Roman" w:cs="Times New Roman"/>
                <w:b/>
              </w:rPr>
            </w:pPr>
            <w:r>
              <w:rPr>
                <w:rFonts w:ascii="Times New Roman" w:hAnsi="Times New Roman" w:cs="Times New Roman"/>
                <w:b/>
              </w:rPr>
              <w:t>22</w:t>
            </w:r>
          </w:p>
        </w:tc>
        <w:tc>
          <w:tcPr>
            <w:tcW w:w="9214" w:type="dxa"/>
            <w:vAlign w:val="center"/>
          </w:tcPr>
          <w:p w:rsidR="00A0181B" w:rsidRPr="0027377B" w:rsidRDefault="00A0181B" w:rsidP="00A0181B">
            <w:pPr>
              <w:keepNext/>
              <w:keepLines/>
              <w:ind w:left="-31"/>
              <w:contextualSpacing/>
              <w:mirrorIndents/>
              <w:jc w:val="both"/>
              <w:rPr>
                <w:b/>
                <w:lang w:val="ru-RU"/>
              </w:rPr>
            </w:pPr>
            <w:r w:rsidRPr="0027377B">
              <w:rPr>
                <w:b/>
                <w:lang w:val="ru-RU"/>
              </w:rPr>
              <w:t>Дополнительные сведения:</w:t>
            </w:r>
          </w:p>
          <w:p w:rsidR="00A0181B" w:rsidRPr="0027377B" w:rsidRDefault="00A0181B" w:rsidP="00A0181B">
            <w:pPr>
              <w:keepNext/>
              <w:keepLines/>
              <w:contextualSpacing/>
              <w:mirrorIndents/>
              <w:jc w:val="both"/>
              <w:rPr>
                <w:lang w:val="ru-RU"/>
              </w:rPr>
            </w:pPr>
            <w:r w:rsidRPr="0027377B">
              <w:rPr>
                <w:lang w:val="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w:t>
            </w:r>
            <w:r w:rsidRPr="0027377B">
              <w:rPr>
                <w:lang w:val="ru-RU"/>
              </w:rPr>
              <w:t>б</w:t>
            </w:r>
            <w:r w:rsidRPr="0027377B">
              <w:rPr>
                <w:lang w:val="ru-RU"/>
              </w:rPr>
              <w:t>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0181B" w:rsidRPr="0027377B" w:rsidRDefault="00A0181B" w:rsidP="00A0181B">
            <w:pPr>
              <w:keepNext/>
              <w:keepLines/>
              <w:ind w:left="-31"/>
              <w:contextualSpacing/>
              <w:mirrorIndents/>
              <w:jc w:val="both"/>
              <w:rPr>
                <w:lang w:val="ru-RU"/>
              </w:rPr>
            </w:pPr>
            <w:r w:rsidRPr="0027377B">
              <w:rPr>
                <w:lang w:val="ru-RU"/>
              </w:rPr>
              <w:t>2. Время создания, получения и отправки электронных документов на электронной площадке соответс</w:t>
            </w:r>
            <w:r w:rsidRPr="0027377B">
              <w:rPr>
                <w:lang w:val="ru-RU"/>
              </w:rPr>
              <w:t>т</w:t>
            </w:r>
            <w:r w:rsidRPr="0027377B">
              <w:rPr>
                <w:lang w:val="ru-RU"/>
              </w:rPr>
              <w:t>вует местному времени, в котором функционирует электронная площадка.</w:t>
            </w:r>
          </w:p>
        </w:tc>
      </w:tr>
      <w:bookmarkEnd w:id="2"/>
      <w:bookmarkEnd w:id="3"/>
      <w:bookmarkEnd w:id="4"/>
      <w:bookmarkEnd w:id="5"/>
      <w:bookmarkEnd w:id="6"/>
      <w:bookmarkEnd w:id="7"/>
      <w:bookmarkEnd w:id="8"/>
      <w:bookmarkEnd w:id="9"/>
      <w:bookmarkEnd w:id="10"/>
      <w:bookmarkEnd w:id="11"/>
    </w:tbl>
    <w:p w:rsidR="00FC2DBA" w:rsidRPr="0027377B" w:rsidRDefault="00FC2DBA" w:rsidP="00A0181B">
      <w:pPr>
        <w:keepNext/>
        <w:keepLines/>
        <w:spacing w:line="192" w:lineRule="auto"/>
        <w:ind w:right="42"/>
        <w:outlineLvl w:val="1"/>
        <w:rPr>
          <w:b/>
          <w:lang w:val="ru-RU"/>
        </w:rPr>
      </w:pPr>
    </w:p>
    <w:p w:rsidR="00FC2DBA" w:rsidRPr="0027377B" w:rsidRDefault="00FC2DBA" w:rsidP="00A0181B">
      <w:pPr>
        <w:keepNext/>
        <w:keepLines/>
        <w:spacing w:line="192" w:lineRule="auto"/>
        <w:ind w:right="42"/>
        <w:outlineLvl w:val="1"/>
        <w:rPr>
          <w:b/>
          <w:lang w:val="ru-RU"/>
        </w:rPr>
      </w:pPr>
    </w:p>
    <w:p w:rsidR="006D72AB" w:rsidRDefault="006D72AB" w:rsidP="00A0181B">
      <w:pPr>
        <w:keepNext/>
        <w:keepLines/>
        <w:spacing w:line="192" w:lineRule="auto"/>
        <w:ind w:right="42"/>
        <w:outlineLvl w:val="1"/>
        <w:rPr>
          <w:b/>
          <w:lang w:val="ru-RU"/>
        </w:rPr>
      </w:pPr>
    </w:p>
    <w:p w:rsidR="006F5F0F" w:rsidRDefault="006F5F0F" w:rsidP="00A0181B">
      <w:pPr>
        <w:keepNext/>
        <w:keepLines/>
        <w:spacing w:line="192" w:lineRule="auto"/>
        <w:ind w:right="42"/>
        <w:outlineLvl w:val="1"/>
        <w:rPr>
          <w:b/>
          <w:lang w:val="ru-RU"/>
        </w:rPr>
      </w:pPr>
    </w:p>
    <w:p w:rsidR="006F5F0F" w:rsidRDefault="006F5F0F" w:rsidP="00A0181B">
      <w:pPr>
        <w:keepNext/>
        <w:keepLines/>
        <w:spacing w:line="192" w:lineRule="auto"/>
        <w:ind w:right="42"/>
        <w:outlineLvl w:val="1"/>
        <w:rPr>
          <w:b/>
          <w:lang w:val="ru-RU"/>
        </w:rPr>
      </w:pPr>
    </w:p>
    <w:p w:rsidR="006F5F0F" w:rsidRDefault="006F5F0F" w:rsidP="00A0181B">
      <w:pPr>
        <w:keepNext/>
        <w:keepLines/>
        <w:spacing w:line="192" w:lineRule="auto"/>
        <w:ind w:right="42"/>
        <w:outlineLvl w:val="1"/>
        <w:rPr>
          <w:b/>
          <w:lang w:val="ru-RU"/>
        </w:rPr>
      </w:pPr>
    </w:p>
    <w:p w:rsidR="006F5F0F" w:rsidRDefault="006F5F0F" w:rsidP="00A0181B">
      <w:pPr>
        <w:keepNext/>
        <w:keepLines/>
        <w:spacing w:line="192" w:lineRule="auto"/>
        <w:ind w:right="42"/>
        <w:outlineLvl w:val="1"/>
        <w:rPr>
          <w:b/>
          <w:lang w:val="ru-RU"/>
        </w:rPr>
      </w:pPr>
    </w:p>
    <w:p w:rsidR="006F5F0F" w:rsidRDefault="006F5F0F" w:rsidP="00A0181B">
      <w:pPr>
        <w:keepNext/>
        <w:keepLines/>
        <w:spacing w:line="192" w:lineRule="auto"/>
        <w:ind w:right="42"/>
        <w:outlineLvl w:val="1"/>
        <w:rPr>
          <w:b/>
          <w:lang w:val="ru-RU"/>
        </w:rPr>
      </w:pPr>
    </w:p>
    <w:p w:rsidR="006F5F0F" w:rsidRPr="0027377B" w:rsidRDefault="006F5F0F" w:rsidP="00A0181B">
      <w:pPr>
        <w:keepNext/>
        <w:keepLines/>
        <w:spacing w:line="192" w:lineRule="auto"/>
        <w:ind w:right="42"/>
        <w:outlineLvl w:val="1"/>
        <w:rPr>
          <w:b/>
          <w:lang w:val="ru-RU"/>
        </w:rPr>
      </w:pPr>
    </w:p>
    <w:p w:rsidR="00FF11E4" w:rsidRPr="0027377B" w:rsidRDefault="00FF11E4" w:rsidP="00A0181B">
      <w:pPr>
        <w:keepNext/>
        <w:keepLines/>
        <w:spacing w:line="192" w:lineRule="auto"/>
        <w:ind w:right="42"/>
        <w:outlineLvl w:val="1"/>
        <w:rPr>
          <w:b/>
          <w:lang w:val="ru-RU"/>
        </w:rPr>
      </w:pPr>
    </w:p>
    <w:p w:rsidR="00FF11E4" w:rsidRPr="0027377B" w:rsidRDefault="00FF11E4" w:rsidP="00A0181B">
      <w:pPr>
        <w:keepNext/>
        <w:keepLines/>
        <w:spacing w:line="192" w:lineRule="auto"/>
        <w:ind w:right="42"/>
        <w:outlineLvl w:val="1"/>
        <w:rPr>
          <w:b/>
          <w:lang w:val="ru-RU"/>
        </w:rPr>
      </w:pPr>
    </w:p>
    <w:p w:rsidR="00FF11E4" w:rsidRPr="0027377B" w:rsidRDefault="00FF11E4" w:rsidP="00A0181B">
      <w:pPr>
        <w:keepNext/>
        <w:keepLines/>
        <w:spacing w:line="192" w:lineRule="auto"/>
        <w:ind w:right="42"/>
        <w:outlineLvl w:val="1"/>
        <w:rPr>
          <w:b/>
          <w:lang w:val="ru-RU"/>
        </w:rPr>
      </w:pPr>
    </w:p>
    <w:p w:rsidR="00FF11E4" w:rsidRPr="0027377B" w:rsidRDefault="00FF11E4" w:rsidP="00A0181B">
      <w:pPr>
        <w:keepNext/>
        <w:keepLines/>
        <w:spacing w:line="192" w:lineRule="auto"/>
        <w:ind w:right="42"/>
        <w:outlineLvl w:val="1"/>
        <w:rPr>
          <w:b/>
          <w:lang w:val="ru-RU"/>
        </w:rPr>
      </w:pPr>
    </w:p>
    <w:p w:rsidR="001D719F" w:rsidRPr="0027377B" w:rsidRDefault="001D719F" w:rsidP="00A0181B">
      <w:pPr>
        <w:pStyle w:val="af4"/>
        <w:keepNext/>
        <w:keepLines/>
        <w:jc w:val="center"/>
        <w:rPr>
          <w:rStyle w:val="af9"/>
          <w:rFonts w:ascii="Times New Roman" w:eastAsiaTheme="majorEastAsia" w:hAnsi="Times New Roman" w:cs="Times New Roman"/>
          <w:noProof/>
          <w:color w:val="auto"/>
          <w:sz w:val="20"/>
          <w:szCs w:val="20"/>
        </w:rPr>
      </w:pPr>
    </w:p>
    <w:p w:rsidR="001D719F" w:rsidRPr="0027377B" w:rsidRDefault="001D719F" w:rsidP="00A0181B">
      <w:pPr>
        <w:pStyle w:val="af4"/>
        <w:keepNext/>
        <w:keepLines/>
        <w:jc w:val="center"/>
        <w:rPr>
          <w:rStyle w:val="af9"/>
          <w:rFonts w:ascii="Times New Roman" w:eastAsiaTheme="majorEastAsia" w:hAnsi="Times New Roman" w:cs="Times New Roman"/>
          <w:noProof/>
          <w:color w:val="auto"/>
          <w:sz w:val="20"/>
          <w:szCs w:val="20"/>
        </w:rPr>
      </w:pPr>
    </w:p>
    <w:p w:rsidR="001D719F" w:rsidRPr="0027377B" w:rsidRDefault="001D719F" w:rsidP="00A0181B">
      <w:pPr>
        <w:pStyle w:val="af4"/>
        <w:keepNext/>
        <w:keepLines/>
        <w:jc w:val="center"/>
        <w:rPr>
          <w:rStyle w:val="af9"/>
          <w:rFonts w:ascii="Times New Roman" w:eastAsiaTheme="majorEastAsia" w:hAnsi="Times New Roman" w:cs="Times New Roman"/>
          <w:noProof/>
          <w:color w:val="auto"/>
          <w:sz w:val="20"/>
          <w:szCs w:val="20"/>
        </w:rPr>
      </w:pPr>
    </w:p>
    <w:p w:rsidR="001D719F" w:rsidRPr="0027377B" w:rsidRDefault="001D719F" w:rsidP="00A0181B">
      <w:pPr>
        <w:pStyle w:val="af4"/>
        <w:keepNext/>
        <w:keepLines/>
        <w:jc w:val="center"/>
        <w:rPr>
          <w:rStyle w:val="af9"/>
          <w:rFonts w:ascii="Times New Roman" w:eastAsiaTheme="majorEastAsia" w:hAnsi="Times New Roman" w:cs="Times New Roman"/>
          <w:noProof/>
          <w:color w:val="auto"/>
          <w:sz w:val="20"/>
          <w:szCs w:val="20"/>
        </w:rPr>
      </w:pPr>
    </w:p>
    <w:p w:rsidR="001D719F" w:rsidRPr="0027377B" w:rsidRDefault="001D719F" w:rsidP="00A0181B">
      <w:pPr>
        <w:pStyle w:val="af4"/>
        <w:keepNext/>
        <w:keepLines/>
        <w:jc w:val="center"/>
        <w:rPr>
          <w:rStyle w:val="af9"/>
          <w:rFonts w:ascii="Times New Roman" w:eastAsiaTheme="majorEastAsia" w:hAnsi="Times New Roman" w:cs="Times New Roman"/>
          <w:noProof/>
          <w:color w:val="auto"/>
          <w:sz w:val="20"/>
          <w:szCs w:val="20"/>
        </w:rPr>
      </w:pPr>
    </w:p>
    <w:p w:rsidR="006F5F0F" w:rsidRPr="00BF4C0F" w:rsidRDefault="006F5F0F" w:rsidP="00A0181B">
      <w:pPr>
        <w:keepNext/>
        <w:keepLines/>
        <w:ind w:left="284"/>
        <w:jc w:val="both"/>
        <w:rPr>
          <w:b/>
          <w:lang w:val="ru-RU" w:eastAsia="ru-RU"/>
        </w:rPr>
      </w:pPr>
    </w:p>
    <w:p w:rsidR="006F5F0F" w:rsidRPr="00BF4C0F" w:rsidRDefault="006F5F0F" w:rsidP="00A0181B">
      <w:pPr>
        <w:pStyle w:val="af4"/>
        <w:keepNext/>
        <w:keepLines/>
        <w:jc w:val="center"/>
        <w:rPr>
          <w:rStyle w:val="af9"/>
          <w:rFonts w:ascii="Times New Roman" w:eastAsiaTheme="majorEastAsia" w:hAnsi="Times New Roman" w:cs="Times New Roman"/>
          <w:noProof/>
          <w:color w:val="auto"/>
          <w:sz w:val="20"/>
          <w:szCs w:val="20"/>
        </w:rPr>
      </w:pPr>
      <w:r w:rsidRPr="00BF4C0F">
        <w:rPr>
          <w:rStyle w:val="af9"/>
          <w:rFonts w:ascii="Times New Roman" w:eastAsiaTheme="majorEastAsia" w:hAnsi="Times New Roman" w:cs="Times New Roman"/>
          <w:noProof/>
          <w:color w:val="auto"/>
          <w:sz w:val="20"/>
          <w:szCs w:val="20"/>
        </w:rPr>
        <w:t xml:space="preserve">Договор </w:t>
      </w:r>
    </w:p>
    <w:p w:rsidR="006F5F0F" w:rsidRPr="00BF4C0F" w:rsidRDefault="006F5F0F" w:rsidP="00A0181B">
      <w:pPr>
        <w:pStyle w:val="af4"/>
        <w:keepNext/>
        <w:keepLines/>
        <w:jc w:val="center"/>
        <w:rPr>
          <w:rFonts w:ascii="Times New Roman" w:hAnsi="Times New Roman" w:cs="Times New Roman"/>
          <w:i/>
          <w:iCs/>
          <w:spacing w:val="-10"/>
          <w:sz w:val="20"/>
          <w:szCs w:val="20"/>
        </w:rPr>
      </w:pPr>
      <w:r w:rsidRPr="00BF4C0F">
        <w:rPr>
          <w:rStyle w:val="af9"/>
          <w:rFonts w:ascii="Times New Roman" w:eastAsiaTheme="majorEastAsia" w:hAnsi="Times New Roman" w:cs="Times New Roman"/>
          <w:noProof/>
          <w:color w:val="auto"/>
          <w:sz w:val="20"/>
          <w:szCs w:val="20"/>
        </w:rPr>
        <w:t>купли-продажи  муниципального  имущества №</w:t>
      </w:r>
      <w:r w:rsidRPr="00BF4C0F">
        <w:rPr>
          <w:rFonts w:ascii="Times New Roman" w:hAnsi="Times New Roman" w:cs="Times New Roman"/>
          <w:i/>
          <w:iCs/>
          <w:spacing w:val="-10"/>
          <w:sz w:val="20"/>
          <w:szCs w:val="20"/>
        </w:rPr>
        <w:t xml:space="preserve">                         </w:t>
      </w:r>
    </w:p>
    <w:p w:rsidR="006F5F0F" w:rsidRPr="00BF4C0F" w:rsidRDefault="006F5F0F" w:rsidP="00A0181B">
      <w:pPr>
        <w:pStyle w:val="af4"/>
        <w:keepNext/>
        <w:keepLines/>
        <w:ind w:left="180" w:hanging="180"/>
        <w:rPr>
          <w:rFonts w:ascii="Times New Roman" w:hAnsi="Times New Roman" w:cs="Times New Roman"/>
          <w:i/>
          <w:noProof/>
          <w:sz w:val="20"/>
          <w:szCs w:val="20"/>
        </w:rPr>
      </w:pPr>
    </w:p>
    <w:p w:rsidR="006F5F0F" w:rsidRPr="006F5F0F" w:rsidRDefault="006F5F0F" w:rsidP="00A0181B">
      <w:pPr>
        <w:pStyle w:val="af4"/>
        <w:keepNext/>
        <w:keepLines/>
        <w:ind w:left="180" w:hanging="180"/>
        <w:rPr>
          <w:rFonts w:ascii="Times New Roman" w:hAnsi="Times New Roman" w:cs="Times New Roman"/>
          <w:noProof/>
          <w:sz w:val="20"/>
          <w:szCs w:val="20"/>
        </w:rPr>
      </w:pPr>
      <w:r w:rsidRPr="006F5F0F">
        <w:rPr>
          <w:rFonts w:ascii="Times New Roman" w:hAnsi="Times New Roman" w:cs="Times New Roman"/>
          <w:noProof/>
          <w:sz w:val="20"/>
          <w:szCs w:val="20"/>
        </w:rPr>
        <w:t>с.</w:t>
      </w:r>
      <w:r w:rsidRPr="006F5F0F">
        <w:rPr>
          <w:rFonts w:ascii="Times New Roman" w:hAnsi="Times New Roman" w:cs="Times New Roman"/>
          <w:i/>
          <w:noProof/>
          <w:sz w:val="20"/>
          <w:szCs w:val="20"/>
        </w:rPr>
        <w:t xml:space="preserve"> </w:t>
      </w:r>
      <w:r w:rsidRPr="006F5F0F">
        <w:rPr>
          <w:rFonts w:ascii="Times New Roman" w:hAnsi="Times New Roman" w:cs="Times New Roman"/>
          <w:noProof/>
          <w:sz w:val="22"/>
          <w:szCs w:val="22"/>
        </w:rPr>
        <w:t>Новокаякент</w:t>
      </w:r>
      <w:r w:rsidRPr="006F5F0F">
        <w:rPr>
          <w:rFonts w:ascii="Times New Roman" w:hAnsi="Times New Roman" w:cs="Times New Roman"/>
          <w:i/>
          <w:noProof/>
          <w:sz w:val="20"/>
          <w:szCs w:val="20"/>
        </w:rPr>
        <w:t xml:space="preserve">.                                                                                                                                      </w:t>
      </w:r>
      <w:r w:rsidRPr="006F5F0F">
        <w:rPr>
          <w:rFonts w:ascii="Times New Roman" w:hAnsi="Times New Roman" w:cs="Times New Roman"/>
          <w:noProof/>
          <w:sz w:val="20"/>
          <w:szCs w:val="20"/>
        </w:rPr>
        <w:t>от __</w:t>
      </w:r>
    </w:p>
    <w:p w:rsidR="006F5F0F" w:rsidRPr="00BF4C0F" w:rsidRDefault="006F5F0F" w:rsidP="00A0181B">
      <w:pPr>
        <w:pStyle w:val="af4"/>
        <w:keepNext/>
        <w:keepLines/>
        <w:ind w:firstLine="540"/>
        <w:rPr>
          <w:rFonts w:ascii="Times New Roman" w:hAnsi="Times New Roman" w:cs="Times New Roman"/>
          <w:sz w:val="20"/>
          <w:szCs w:val="20"/>
        </w:rPr>
      </w:pPr>
    </w:p>
    <w:p w:rsidR="006F5F0F" w:rsidRPr="00BF4C0F" w:rsidRDefault="006F5F0F" w:rsidP="00A0181B">
      <w:pPr>
        <w:keepNext/>
        <w:keepLines/>
        <w:jc w:val="both"/>
        <w:rPr>
          <w:sz w:val="22"/>
          <w:szCs w:val="22"/>
          <w:lang w:val="ru-RU"/>
        </w:rPr>
      </w:pPr>
      <w:r w:rsidRPr="00BF4C0F">
        <w:rPr>
          <w:rFonts w:eastAsia="Calibri"/>
          <w:b/>
          <w:sz w:val="22"/>
          <w:szCs w:val="22"/>
          <w:lang w:val="ru-RU"/>
        </w:rPr>
        <w:t xml:space="preserve">         Администрация </w:t>
      </w:r>
      <w:r>
        <w:rPr>
          <w:rFonts w:eastAsia="Calibri"/>
          <w:b/>
          <w:sz w:val="22"/>
          <w:szCs w:val="22"/>
          <w:lang w:val="ru-RU"/>
        </w:rPr>
        <w:t>муниципального района «Каякентский район»</w:t>
      </w:r>
      <w:r w:rsidRPr="00BF4C0F">
        <w:rPr>
          <w:rFonts w:eastAsia="Calibri"/>
          <w:b/>
          <w:sz w:val="22"/>
          <w:szCs w:val="22"/>
          <w:lang w:val="ru-RU"/>
        </w:rPr>
        <w:t>,</w:t>
      </w:r>
      <w:r w:rsidRPr="00BF4C0F">
        <w:rPr>
          <w:sz w:val="22"/>
          <w:szCs w:val="22"/>
          <w:lang w:val="ru-RU"/>
        </w:rPr>
        <w:t xml:space="preserve"> </w:t>
      </w:r>
      <w:r w:rsidRPr="00BF4C0F">
        <w:rPr>
          <w:noProof/>
          <w:sz w:val="22"/>
          <w:szCs w:val="22"/>
          <w:lang w:val="ru-RU" w:eastAsia="ru-RU"/>
        </w:rPr>
        <w:t xml:space="preserve">ИНН </w:t>
      </w:r>
      <w:r>
        <w:rPr>
          <w:noProof/>
          <w:sz w:val="22"/>
          <w:szCs w:val="22"/>
          <w:lang w:val="ru-RU" w:eastAsia="ru-RU"/>
        </w:rPr>
        <w:t>0515004398</w:t>
      </w:r>
      <w:r w:rsidRPr="00BF4C0F">
        <w:rPr>
          <w:noProof/>
          <w:sz w:val="22"/>
          <w:szCs w:val="22"/>
          <w:lang w:val="ru-RU" w:eastAsia="ru-RU"/>
        </w:rPr>
        <w:t xml:space="preserve">, КПП </w:t>
      </w:r>
      <w:r>
        <w:rPr>
          <w:noProof/>
          <w:sz w:val="22"/>
          <w:szCs w:val="22"/>
          <w:lang w:val="ru-RU" w:eastAsia="ru-RU"/>
        </w:rPr>
        <w:t>051501001</w:t>
      </w:r>
      <w:r w:rsidRPr="00BF4C0F">
        <w:rPr>
          <w:noProof/>
          <w:sz w:val="22"/>
          <w:szCs w:val="22"/>
          <w:lang w:val="ru-RU" w:eastAsia="ru-RU"/>
        </w:rPr>
        <w:t xml:space="preserve">, ОКТМО </w:t>
      </w:r>
      <w:r>
        <w:rPr>
          <w:noProof/>
          <w:sz w:val="22"/>
          <w:szCs w:val="22"/>
          <w:lang w:val="ru-RU" w:eastAsia="ru-RU"/>
        </w:rPr>
        <w:t>82624000</w:t>
      </w:r>
      <w:r w:rsidRPr="00BF4C0F">
        <w:rPr>
          <w:noProof/>
          <w:sz w:val="22"/>
          <w:szCs w:val="22"/>
          <w:lang w:val="ru-RU" w:eastAsia="ru-RU"/>
        </w:rPr>
        <w:t xml:space="preserve">, ОКАТО </w:t>
      </w:r>
      <w:r>
        <w:rPr>
          <w:noProof/>
          <w:sz w:val="22"/>
          <w:szCs w:val="22"/>
          <w:lang w:val="ru-RU" w:eastAsia="ru-RU"/>
        </w:rPr>
        <w:t>82624000101</w:t>
      </w:r>
      <w:r w:rsidRPr="00BF4C0F">
        <w:rPr>
          <w:noProof/>
          <w:sz w:val="22"/>
          <w:szCs w:val="22"/>
          <w:lang w:val="ru-RU" w:eastAsia="ru-RU"/>
        </w:rPr>
        <w:t xml:space="preserve">, расположенная по адресу: </w:t>
      </w:r>
      <w:r>
        <w:rPr>
          <w:noProof/>
          <w:sz w:val="22"/>
          <w:szCs w:val="22"/>
          <w:lang w:val="ru-RU" w:eastAsia="ru-RU"/>
        </w:rPr>
        <w:t>368560, респ Дагестан, село Новокаякент, район Каякентский, улица Умуразият Абдуллаевны Джабраиловой, 36</w:t>
      </w:r>
      <w:r w:rsidRPr="00BF4C0F">
        <w:rPr>
          <w:noProof/>
          <w:sz w:val="22"/>
          <w:szCs w:val="22"/>
          <w:lang w:val="ru-RU" w:eastAsia="ru-RU"/>
        </w:rPr>
        <w:t xml:space="preserve">, в лице главы </w:t>
      </w:r>
      <w:r>
        <w:rPr>
          <w:noProof/>
          <w:sz w:val="22"/>
          <w:szCs w:val="22"/>
          <w:lang w:val="ru-RU" w:eastAsia="ru-RU"/>
        </w:rPr>
        <w:t>муниципального района «Каякентский район»_______________________</w:t>
      </w:r>
      <w:r w:rsidRPr="00BF4C0F">
        <w:rPr>
          <w:noProof/>
          <w:sz w:val="22"/>
          <w:szCs w:val="22"/>
          <w:lang w:val="ru-RU" w:eastAsia="ru-RU"/>
        </w:rPr>
        <w:t xml:space="preserve">, действующего на основании Устава МО и Положения об администрации  от имени и в интересах </w:t>
      </w:r>
      <w:r>
        <w:rPr>
          <w:noProof/>
          <w:sz w:val="22"/>
          <w:szCs w:val="22"/>
          <w:lang w:val="ru-RU" w:eastAsia="ru-RU"/>
        </w:rPr>
        <w:t>муниципального района «Каякентский район»</w:t>
      </w:r>
      <w:r w:rsidRPr="00BF4C0F">
        <w:rPr>
          <w:noProof/>
          <w:sz w:val="22"/>
          <w:szCs w:val="22"/>
          <w:lang w:val="ru-RU" w:eastAsia="ru-RU"/>
        </w:rPr>
        <w:t xml:space="preserve">, именуемая в дальнейшем «Продавец», </w:t>
      </w:r>
      <w:r w:rsidRPr="00BF4C0F">
        <w:rPr>
          <w:sz w:val="22"/>
          <w:szCs w:val="22"/>
          <w:lang w:val="ru-RU"/>
        </w:rPr>
        <w:t xml:space="preserve">с одной стороны  </w:t>
      </w:r>
    </w:p>
    <w:p w:rsidR="006F5F0F" w:rsidRPr="00BF4C0F" w:rsidRDefault="006F5F0F" w:rsidP="00A0181B">
      <w:pPr>
        <w:keepNext/>
        <w:keepLines/>
        <w:autoSpaceDE w:val="0"/>
        <w:autoSpaceDN w:val="0"/>
        <w:adjustRightInd w:val="0"/>
        <w:ind w:firstLine="284"/>
        <w:jc w:val="both"/>
        <w:rPr>
          <w:szCs w:val="28"/>
          <w:lang w:val="ru-RU"/>
        </w:rPr>
      </w:pPr>
      <w:r w:rsidRPr="00BF4C0F">
        <w:rPr>
          <w:lang w:val="ru-RU"/>
        </w:rPr>
        <w:t xml:space="preserve">      и </w:t>
      </w:r>
      <w:r w:rsidRPr="00BF4C0F">
        <w:rPr>
          <w:i/>
          <w:lang w:val="ru-RU"/>
        </w:rPr>
        <w:t xml:space="preserve"> </w:t>
      </w:r>
      <w:r w:rsidRPr="00BF4C0F">
        <w:rPr>
          <w:szCs w:val="28"/>
          <w:lang w:val="ru-RU"/>
        </w:rPr>
        <w:t xml:space="preserve"> (</w:t>
      </w:r>
      <w:r w:rsidRPr="00BF4C0F">
        <w:rPr>
          <w:b/>
          <w:szCs w:val="28"/>
          <w:lang w:val="ru-RU"/>
        </w:rPr>
        <w:t>для физических лиц</w:t>
      </w:r>
      <w:r w:rsidRPr="00BF4C0F">
        <w:rPr>
          <w:szCs w:val="28"/>
          <w:lang w:val="ru-RU"/>
        </w:rPr>
        <w:t>) гражданин(ка) ________________________,</w:t>
      </w:r>
    </w:p>
    <w:p w:rsidR="006F5F0F" w:rsidRPr="00BF4C0F" w:rsidRDefault="006F5F0F" w:rsidP="00A0181B">
      <w:pPr>
        <w:keepNext/>
        <w:keepLines/>
        <w:autoSpaceDE w:val="0"/>
        <w:autoSpaceDN w:val="0"/>
        <w:adjustRightInd w:val="0"/>
        <w:ind w:firstLine="284"/>
        <w:jc w:val="both"/>
        <w:rPr>
          <w:szCs w:val="28"/>
          <w:lang w:val="ru-RU"/>
        </w:rPr>
      </w:pPr>
      <w:r w:rsidRPr="00BF4C0F">
        <w:rPr>
          <w:szCs w:val="28"/>
          <w:lang w:val="ru-RU"/>
        </w:rPr>
        <w:t xml:space="preserve">                                                                              </w:t>
      </w:r>
      <w:r w:rsidRPr="00BF4C0F">
        <w:rPr>
          <w:bCs/>
          <w:sz w:val="14"/>
          <w:szCs w:val="18"/>
          <w:lang w:val="ru-RU"/>
        </w:rPr>
        <w:t>(Ф.И.О.)</w:t>
      </w:r>
    </w:p>
    <w:p w:rsidR="006F5F0F" w:rsidRPr="00BF4C0F" w:rsidRDefault="006F5F0F" w:rsidP="00A0181B">
      <w:pPr>
        <w:keepNext/>
        <w:keepLines/>
        <w:autoSpaceDE w:val="0"/>
        <w:autoSpaceDN w:val="0"/>
        <w:adjustRightInd w:val="0"/>
        <w:ind w:firstLine="284"/>
        <w:jc w:val="both"/>
        <w:rPr>
          <w:szCs w:val="28"/>
          <w:lang w:val="ru-RU"/>
        </w:rPr>
      </w:pPr>
      <w:r w:rsidRPr="00BF4C0F">
        <w:rPr>
          <w:szCs w:val="28"/>
          <w:lang w:val="ru-RU"/>
        </w:rPr>
        <w:t>дата рождения- ________г., место рождения - ________, мужского/женского пола, паспорт серия ___________, выдан _______, дата выдачи - _________ г., проживающий(щая) по адресу: ____________, семейное положение -_____________, (при наличии оснований – реквизиты нотариально заверенного согласия супруга на совершение сделки) именуемый(ая) в дальнейшем «</w:t>
      </w:r>
      <w:r w:rsidRPr="00BF4C0F">
        <w:rPr>
          <w:b/>
          <w:i/>
          <w:lang w:val="ru-RU"/>
        </w:rPr>
        <w:t>Покупатель</w:t>
      </w:r>
      <w:r w:rsidRPr="00BF4C0F">
        <w:rPr>
          <w:szCs w:val="28"/>
          <w:lang w:val="ru-RU"/>
        </w:rPr>
        <w:t xml:space="preserve">», </w:t>
      </w:r>
    </w:p>
    <w:p w:rsidR="006F5F0F" w:rsidRPr="00BF4C0F" w:rsidRDefault="006F5F0F" w:rsidP="00A0181B">
      <w:pPr>
        <w:keepNext/>
        <w:keepLines/>
        <w:rPr>
          <w:b/>
          <w:bCs/>
          <w:sz w:val="14"/>
          <w:szCs w:val="18"/>
          <w:lang w:val="ru-RU"/>
        </w:rPr>
      </w:pPr>
      <w:r w:rsidRPr="00BF4C0F">
        <w:rPr>
          <w:b/>
          <w:szCs w:val="28"/>
          <w:lang w:val="ru-RU"/>
        </w:rPr>
        <w:t xml:space="preserve">   (для юридических лиц)</w:t>
      </w:r>
      <w:r w:rsidRPr="00BF4C0F">
        <w:rPr>
          <w:sz w:val="12"/>
          <w:szCs w:val="16"/>
          <w:lang w:val="ru-RU"/>
        </w:rPr>
        <w:t xml:space="preserve"> _______________________________________________________________________________________________________</w:t>
      </w:r>
    </w:p>
    <w:p w:rsidR="006F5F0F" w:rsidRPr="00BF4C0F" w:rsidRDefault="006F5F0F" w:rsidP="00A0181B">
      <w:pPr>
        <w:keepNext/>
        <w:keepLines/>
        <w:jc w:val="center"/>
        <w:rPr>
          <w:sz w:val="14"/>
          <w:szCs w:val="18"/>
          <w:lang w:val="ru-RU"/>
        </w:rPr>
      </w:pPr>
      <w:r w:rsidRPr="00BF4C0F">
        <w:rPr>
          <w:sz w:val="14"/>
          <w:szCs w:val="18"/>
          <w:lang w:val="ru-RU"/>
        </w:rPr>
        <w:t xml:space="preserve">                            (</w:t>
      </w:r>
      <w:r w:rsidRPr="00BF4C0F">
        <w:rPr>
          <w:bCs/>
          <w:sz w:val="14"/>
          <w:szCs w:val="18"/>
          <w:lang w:val="ru-RU"/>
        </w:rPr>
        <w:t>Ф.И.О. для физического лица или ИП, наименование для юридического лица с указанием организационно-правовой формы</w:t>
      </w:r>
      <w:r w:rsidRPr="00BF4C0F">
        <w:rPr>
          <w:sz w:val="14"/>
          <w:szCs w:val="18"/>
          <w:lang w:val="ru-RU"/>
        </w:rPr>
        <w:t>)</w:t>
      </w:r>
    </w:p>
    <w:p w:rsidR="006F5F0F" w:rsidRPr="00BF4C0F" w:rsidRDefault="006F5F0F" w:rsidP="00A0181B">
      <w:pPr>
        <w:keepNext/>
        <w:keepLines/>
        <w:rPr>
          <w:b/>
          <w:sz w:val="18"/>
          <w:lang w:val="ru-RU"/>
        </w:rPr>
      </w:pPr>
      <w:r w:rsidRPr="00BF4C0F">
        <w:rPr>
          <w:szCs w:val="28"/>
          <w:lang w:val="ru-RU"/>
        </w:rPr>
        <w:t>ОГРН и дата его присвоения и наименование органа присвоившего ОГРН, ИНН, КПП, юридический и почтовый адреса,</w:t>
      </w:r>
    </w:p>
    <w:p w:rsidR="006F5F0F" w:rsidRPr="00BF4C0F" w:rsidRDefault="006F5F0F" w:rsidP="00A0181B">
      <w:pPr>
        <w:keepNext/>
        <w:keepLines/>
        <w:rPr>
          <w:b/>
          <w:sz w:val="18"/>
          <w:u w:val="single"/>
          <w:lang w:val="ru-RU"/>
        </w:rPr>
      </w:pPr>
      <w:r w:rsidRPr="00BF4C0F">
        <w:rPr>
          <w:b/>
          <w:sz w:val="18"/>
          <w:lang w:val="ru-RU"/>
        </w:rPr>
        <w:t>в лице ____________________________________________________________________________</w:t>
      </w:r>
    </w:p>
    <w:p w:rsidR="006F5F0F" w:rsidRPr="00BF4C0F" w:rsidRDefault="006F5F0F" w:rsidP="00A0181B">
      <w:pPr>
        <w:keepNext/>
        <w:keepLines/>
        <w:jc w:val="center"/>
        <w:rPr>
          <w:b/>
          <w:sz w:val="18"/>
          <w:lang w:val="ru-RU"/>
        </w:rPr>
      </w:pPr>
      <w:r w:rsidRPr="00BF4C0F">
        <w:rPr>
          <w:bCs/>
          <w:sz w:val="14"/>
          <w:szCs w:val="18"/>
          <w:lang w:val="ru-RU"/>
        </w:rPr>
        <w:t xml:space="preserve">(Ф.И.О. руководителя </w:t>
      </w:r>
      <w:r w:rsidRPr="00BF4C0F">
        <w:rPr>
          <w:sz w:val="14"/>
          <w:szCs w:val="18"/>
          <w:lang w:val="ru-RU"/>
        </w:rPr>
        <w:t xml:space="preserve">(с указанием должности) </w:t>
      </w:r>
      <w:r w:rsidRPr="00BF4C0F">
        <w:rPr>
          <w:bCs/>
          <w:sz w:val="14"/>
          <w:szCs w:val="18"/>
          <w:lang w:val="ru-RU"/>
        </w:rPr>
        <w:t>для юридического лица)</w:t>
      </w:r>
    </w:p>
    <w:p w:rsidR="006F5F0F" w:rsidRPr="00BF4C0F" w:rsidRDefault="006F5F0F" w:rsidP="00A0181B">
      <w:pPr>
        <w:keepNext/>
        <w:keepLines/>
        <w:jc w:val="both"/>
        <w:rPr>
          <w:b/>
          <w:bCs/>
          <w:sz w:val="16"/>
          <w:lang w:val="ru-RU"/>
        </w:rPr>
      </w:pPr>
      <w:r w:rsidRPr="00BF4C0F">
        <w:rPr>
          <w:b/>
          <w:bCs/>
          <w:sz w:val="18"/>
          <w:lang w:val="ru-RU"/>
        </w:rPr>
        <w:t>действующее на основании</w:t>
      </w:r>
      <w:r w:rsidRPr="00BF4C0F">
        <w:rPr>
          <w:b/>
          <w:bCs/>
          <w:sz w:val="18"/>
          <w:vertAlign w:val="superscript"/>
          <w:lang w:val="ru-RU"/>
        </w:rPr>
        <w:t>1</w:t>
      </w:r>
      <w:r w:rsidRPr="00BF4C0F">
        <w:rPr>
          <w:b/>
          <w:bCs/>
          <w:sz w:val="18"/>
          <w:lang w:val="ru-RU"/>
        </w:rPr>
        <w:t xml:space="preserve"> </w:t>
      </w:r>
      <w:r w:rsidRPr="00BF4C0F">
        <w:rPr>
          <w:sz w:val="12"/>
          <w:szCs w:val="16"/>
          <w:lang w:val="ru-RU"/>
        </w:rPr>
        <w:t>_________________________________________________________________</w:t>
      </w:r>
    </w:p>
    <w:p w:rsidR="006F5F0F" w:rsidRPr="00BF4C0F" w:rsidRDefault="006F5F0F" w:rsidP="00A0181B">
      <w:pPr>
        <w:keepNext/>
        <w:keepLines/>
        <w:jc w:val="center"/>
        <w:rPr>
          <w:b/>
          <w:sz w:val="18"/>
          <w:lang w:val="ru-RU"/>
        </w:rPr>
      </w:pPr>
      <w:r w:rsidRPr="00BF4C0F">
        <w:rPr>
          <w:sz w:val="18"/>
          <w:lang w:val="ru-RU"/>
        </w:rPr>
        <w:t>(</w:t>
      </w:r>
      <w:r w:rsidRPr="00BF4C0F">
        <w:rPr>
          <w:sz w:val="14"/>
          <w:szCs w:val="18"/>
          <w:lang w:val="ru-RU"/>
        </w:rPr>
        <w:t>Устав, Положение и т.д</w:t>
      </w:r>
      <w:r w:rsidRPr="00BF4C0F">
        <w:rPr>
          <w:sz w:val="18"/>
          <w:lang w:val="ru-RU"/>
        </w:rPr>
        <w:t>.)</w:t>
      </w:r>
    </w:p>
    <w:p w:rsidR="006F5F0F" w:rsidRPr="00BF4C0F" w:rsidRDefault="006F5F0F" w:rsidP="00A0181B">
      <w:pPr>
        <w:keepNext/>
        <w:keepLines/>
        <w:jc w:val="both"/>
        <w:rPr>
          <w:noProof/>
          <w:lang w:val="ru-RU" w:eastAsia="ru-RU"/>
        </w:rPr>
      </w:pPr>
      <w:r w:rsidRPr="00BF4C0F">
        <w:rPr>
          <w:b/>
          <w:szCs w:val="28"/>
          <w:lang w:val="ru-RU"/>
        </w:rPr>
        <w:lastRenderedPageBreak/>
        <w:t xml:space="preserve"> </w:t>
      </w:r>
      <w:r w:rsidRPr="00BF4C0F">
        <w:rPr>
          <w:szCs w:val="28"/>
          <w:lang w:val="ru-RU"/>
        </w:rPr>
        <w:t>именуемое в дальнейшем</w:t>
      </w:r>
      <w:r w:rsidRPr="00BF4C0F">
        <w:rPr>
          <w:i/>
          <w:lang w:val="ru-RU"/>
        </w:rPr>
        <w:t xml:space="preserve">  </w:t>
      </w:r>
      <w:r w:rsidRPr="00BF4C0F">
        <w:rPr>
          <w:b/>
          <w:i/>
          <w:lang w:val="ru-RU"/>
        </w:rPr>
        <w:t xml:space="preserve">«Покупатель» </w:t>
      </w:r>
      <w:r w:rsidRPr="00BF4C0F">
        <w:rPr>
          <w:i/>
          <w:lang w:val="ru-RU"/>
        </w:rPr>
        <w:t xml:space="preserve"> с другой стороны,  </w:t>
      </w:r>
      <w:r w:rsidRPr="00BF4C0F">
        <w:rPr>
          <w:noProof/>
          <w:lang w:val="ru-RU"/>
        </w:rPr>
        <w:t>вместе именуемые «Стороны», в соответствии  с  результатами  торгов (протокол  о  результатах  аукциона  от  ____,  лот №___)</w:t>
      </w:r>
      <w:r w:rsidRPr="00BF4C0F">
        <w:rPr>
          <w:i/>
          <w:lang w:val="ru-RU"/>
        </w:rPr>
        <w:t>,</w:t>
      </w:r>
      <w:r w:rsidRPr="00BF4C0F">
        <w:rPr>
          <w:lang w:val="ru-RU"/>
        </w:rPr>
        <w:t xml:space="preserve">  </w:t>
      </w:r>
      <w:r w:rsidRPr="00BF4C0F">
        <w:rPr>
          <w:sz w:val="22"/>
          <w:szCs w:val="28"/>
          <w:lang w:val="ru-RU"/>
        </w:rPr>
        <w:t>находясь  в  здравом  уме,  ясной памяти, действуя добровольно, заключили настоящий договор</w:t>
      </w:r>
      <w:r w:rsidRPr="00BF4C0F">
        <w:rPr>
          <w:noProof/>
          <w:lang w:val="ru-RU"/>
        </w:rPr>
        <w:t xml:space="preserve"> о  нижеследующем:</w:t>
      </w:r>
    </w:p>
    <w:p w:rsidR="006F5F0F" w:rsidRPr="00BF4C0F" w:rsidRDefault="006F5F0F" w:rsidP="00A0181B">
      <w:pPr>
        <w:pStyle w:val="ConsNormal"/>
        <w:keepNext/>
        <w:keepLines/>
        <w:ind w:right="0" w:firstLine="0"/>
        <w:jc w:val="center"/>
        <w:rPr>
          <w:rFonts w:ascii="Times New Roman" w:hAnsi="Times New Roman" w:cs="Times New Roman"/>
        </w:rPr>
      </w:pPr>
    </w:p>
    <w:p w:rsidR="006F5F0F" w:rsidRPr="00BF4C0F" w:rsidRDefault="006F5F0F" w:rsidP="00A0181B">
      <w:pPr>
        <w:keepNext/>
        <w:keepLines/>
        <w:jc w:val="both"/>
        <w:rPr>
          <w:lang w:val="ru-RU"/>
        </w:rPr>
      </w:pPr>
      <w:r w:rsidRPr="00BF4C0F">
        <w:rPr>
          <w:lang w:val="ru-RU"/>
        </w:rPr>
        <w:t xml:space="preserve">         1. Продавец продает  на  основании  результата  аукциона  проведенного  ____  года  в  09:00  по  моско</w:t>
      </w:r>
      <w:r w:rsidRPr="00BF4C0F">
        <w:rPr>
          <w:lang w:val="ru-RU"/>
        </w:rPr>
        <w:t>в</w:t>
      </w:r>
      <w:r w:rsidRPr="00BF4C0F">
        <w:rPr>
          <w:lang w:val="ru-RU"/>
        </w:rPr>
        <w:t xml:space="preserve">скому  времени, Покупатель приобретает в  собственность  муниципальное  имущество: </w:t>
      </w:r>
      <w:r w:rsidRPr="00BF4C0F">
        <w:rPr>
          <w:b/>
          <w:lang w:val="ru-RU"/>
        </w:rPr>
        <w:t>___</w:t>
      </w:r>
      <w:r w:rsidRPr="00BF4C0F">
        <w:rPr>
          <w:lang w:val="ru-RU"/>
        </w:rPr>
        <w:t>, ___ года  выпуска, идентификационный  номер (</w:t>
      </w:r>
      <w:r w:rsidRPr="00BF4C0F">
        <w:t>VIN</w:t>
      </w:r>
      <w:r w:rsidRPr="00BF4C0F">
        <w:rPr>
          <w:lang w:val="ru-RU"/>
        </w:rPr>
        <w:t xml:space="preserve">) ___,  государственный  регистрационный  знак ___,   кузов ___, паспорт транспортного средства серия ___ выдан _____ (далее - Имущество).  </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2. Покупатель  оплачивает   Имущество  денежными  средствами  в  течении  </w:t>
      </w:r>
      <w:r>
        <w:rPr>
          <w:rFonts w:ascii="Times New Roman" w:hAnsi="Times New Roman" w:cs="Times New Roman"/>
        </w:rPr>
        <w:t>30</w:t>
      </w:r>
      <w:r w:rsidRPr="00BF4C0F">
        <w:rPr>
          <w:rFonts w:ascii="Times New Roman" w:hAnsi="Times New Roman" w:cs="Times New Roman"/>
        </w:rPr>
        <w:t xml:space="preserve">  рабочих  дней  с  момента  проведения  аукциона.</w:t>
      </w:r>
    </w:p>
    <w:p w:rsidR="006F5F0F" w:rsidRPr="00BF4C0F" w:rsidRDefault="006F5F0F" w:rsidP="00A0181B">
      <w:pPr>
        <w:pStyle w:val="ConsNormal"/>
        <w:keepNext/>
        <w:keepLines/>
        <w:ind w:right="0" w:firstLine="0"/>
        <w:jc w:val="both"/>
        <w:rPr>
          <w:rFonts w:ascii="Times New Roman" w:hAnsi="Times New Roman" w:cs="Times New Roman"/>
          <w:bCs/>
        </w:rPr>
      </w:pPr>
      <w:r w:rsidRPr="00BF4C0F">
        <w:rPr>
          <w:rFonts w:ascii="Times New Roman" w:hAnsi="Times New Roman" w:cs="Times New Roman"/>
        </w:rPr>
        <w:t xml:space="preserve">         3.  Имущество  продается  по  цене  ____ (</w:t>
      </w:r>
      <w:r w:rsidRPr="00BF4C0F">
        <w:rPr>
          <w:rFonts w:ascii="Times New Roman" w:hAnsi="Times New Roman" w:cs="Times New Roman"/>
          <w:bCs/>
        </w:rPr>
        <w:t>__)</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4. Передача  Имущества  продавцом  и  принятие  его  Покупателем  осуществляются   по  подписываемому  Сторонами  акту  приема-передачи.</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5. Продавец  гарантирует,  что  продаваемое  Имущество  не  обременено  правами  третьих  лиц,  право  собственности  на  Имущество  не  оспаривается,  Имущество  под  арестом  и  другими   запрещениями  не  н</w:t>
      </w:r>
      <w:r w:rsidRPr="00BF4C0F">
        <w:rPr>
          <w:rFonts w:ascii="Times New Roman" w:hAnsi="Times New Roman" w:cs="Times New Roman"/>
        </w:rPr>
        <w:t>а</w:t>
      </w:r>
      <w:r w:rsidRPr="00BF4C0F">
        <w:rPr>
          <w:rFonts w:ascii="Times New Roman" w:hAnsi="Times New Roman" w:cs="Times New Roman"/>
        </w:rPr>
        <w:t>ходится,  Продавцу  ничего  не  известно  о  возможности  его  изъятия  для  государственных  нужд.</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6.  Продавец  считается  выполнившим  свои  обязательства  по  настоящему  Договору  с  момента  факт</w:t>
      </w:r>
      <w:r w:rsidRPr="00BF4C0F">
        <w:rPr>
          <w:rFonts w:ascii="Times New Roman" w:hAnsi="Times New Roman" w:cs="Times New Roman"/>
        </w:rPr>
        <w:t>и</w:t>
      </w:r>
      <w:r w:rsidRPr="00BF4C0F">
        <w:rPr>
          <w:rFonts w:ascii="Times New Roman" w:hAnsi="Times New Roman" w:cs="Times New Roman"/>
        </w:rPr>
        <w:t>ческой  передачи  Имущества  Покупателю.</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7.  Покупатель  считается  полностью  выполнившим  свои  обязательства  по  настоящему  Договору  с  м</w:t>
      </w:r>
      <w:r w:rsidRPr="00BF4C0F">
        <w:rPr>
          <w:rFonts w:ascii="Times New Roman" w:hAnsi="Times New Roman" w:cs="Times New Roman"/>
        </w:rPr>
        <w:t>о</w:t>
      </w:r>
      <w:r w:rsidRPr="00BF4C0F">
        <w:rPr>
          <w:rFonts w:ascii="Times New Roman" w:hAnsi="Times New Roman" w:cs="Times New Roman"/>
        </w:rPr>
        <w:t>мента  зачисления на  счет  Продавца  суммы,  указанной  в п.3  Договора.</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8.  Покупатель  обязуется:</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  полностью  оплатить  цену  Имущества  в  размере,  порядке  и  сроки,  установленные п.3  настоящего  Договора  и  в  течении  5  (пяти) календарных  дней  после  оплаты  стоимости  Имущества  представить  Пр</w:t>
      </w:r>
      <w:r w:rsidRPr="00BF4C0F">
        <w:rPr>
          <w:rFonts w:ascii="Times New Roman" w:hAnsi="Times New Roman" w:cs="Times New Roman"/>
        </w:rPr>
        <w:t>о</w:t>
      </w:r>
      <w:r w:rsidRPr="00BF4C0F">
        <w:rPr>
          <w:rFonts w:ascii="Times New Roman" w:hAnsi="Times New Roman" w:cs="Times New Roman"/>
        </w:rPr>
        <w:t>давцу  копию платежного  поручения.</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  оплатить   расходы,  связанные  с  государственной  регистрации  права  собственности  на  Имущество.</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9.  Продавец   обязуется: </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  при  изменении  реквизитов  письменно  своевременно  уведомить  о  таком  изменении  Покупателя.</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10.  Обязанности  Сторон  не  урегулированные  настоящим  Договором,  устанавливаются  в  соответствии  с  действующим  законодательством.</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В  случае  нарушения  установленного  пунктом 3  настоящего  Договора  срока  оплаты  стоимости  Им</w:t>
      </w:r>
      <w:r w:rsidRPr="00BF4C0F">
        <w:rPr>
          <w:rFonts w:ascii="Times New Roman" w:hAnsi="Times New Roman" w:cs="Times New Roman"/>
        </w:rPr>
        <w:t>у</w:t>
      </w:r>
      <w:r w:rsidRPr="00BF4C0F">
        <w:rPr>
          <w:rFonts w:ascii="Times New Roman" w:hAnsi="Times New Roman" w:cs="Times New Roman"/>
        </w:rPr>
        <w:t>щества  Покупатель  уплачивает  неустойку,  устанавливаемую  в  размере  одной  трехсотой  ставки  рефинанс</w:t>
      </w:r>
      <w:r w:rsidRPr="00BF4C0F">
        <w:rPr>
          <w:rFonts w:ascii="Times New Roman" w:hAnsi="Times New Roman" w:cs="Times New Roman"/>
        </w:rPr>
        <w:t>и</w:t>
      </w:r>
      <w:r w:rsidRPr="00BF4C0F">
        <w:rPr>
          <w:rFonts w:ascii="Times New Roman" w:hAnsi="Times New Roman" w:cs="Times New Roman"/>
        </w:rPr>
        <w:t>рования Центрального  банка  Российской  Федерации,  действующей  на  день  выполнения денежного  обяз</w:t>
      </w:r>
      <w:r w:rsidRPr="00BF4C0F">
        <w:rPr>
          <w:rFonts w:ascii="Times New Roman" w:hAnsi="Times New Roman" w:cs="Times New Roman"/>
        </w:rPr>
        <w:t>а</w:t>
      </w:r>
      <w:r w:rsidRPr="00BF4C0F">
        <w:rPr>
          <w:rFonts w:ascii="Times New Roman" w:hAnsi="Times New Roman" w:cs="Times New Roman"/>
        </w:rPr>
        <w:t>тельства  от  неуплаченной  суммы  за  каждый  календарный  день просрочки.</w:t>
      </w:r>
    </w:p>
    <w:p w:rsidR="006F5F0F" w:rsidRPr="00BF4C0F" w:rsidRDefault="006F5F0F" w:rsidP="00A0181B">
      <w:pPr>
        <w:pStyle w:val="ConsNormal"/>
        <w:keepNext/>
        <w:keepLines/>
        <w:ind w:right="0" w:firstLine="0"/>
        <w:jc w:val="both"/>
        <w:rPr>
          <w:rFonts w:ascii="Times New Roman" w:hAnsi="Times New Roman" w:cs="Times New Roman"/>
        </w:rPr>
      </w:pPr>
      <w:r w:rsidRPr="00BF4C0F">
        <w:rPr>
          <w:rFonts w:ascii="Times New Roman" w:hAnsi="Times New Roman" w:cs="Times New Roman"/>
        </w:rPr>
        <w:t xml:space="preserve">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w:t>
      </w:r>
      <w:r w:rsidRPr="00BF4C0F">
        <w:rPr>
          <w:rFonts w:ascii="Times New Roman" w:hAnsi="Times New Roman" w:cs="Times New Roman"/>
        </w:rPr>
        <w:t>о</w:t>
      </w:r>
      <w:r w:rsidRPr="00BF4C0F">
        <w:rPr>
          <w:rFonts w:ascii="Times New Roman" w:hAnsi="Times New Roman" w:cs="Times New Roman"/>
        </w:rPr>
        <w:t xml:space="preserve">ру. </w:t>
      </w:r>
    </w:p>
    <w:p w:rsidR="006F5F0F" w:rsidRPr="00BF4C0F" w:rsidRDefault="006F5F0F" w:rsidP="00A0181B">
      <w:pPr>
        <w:keepNext/>
        <w:keepLines/>
        <w:jc w:val="both"/>
        <w:rPr>
          <w:lang w:val="ru-RU"/>
        </w:rPr>
      </w:pPr>
      <w:r w:rsidRPr="00BF4C0F">
        <w:rPr>
          <w:lang w:val="ru-RU"/>
        </w:rPr>
        <w:t xml:space="preserve">         Ответственность  Сторон,  не  урегулированная  настоящим  Договором,  устанавливается  действующим  законодательством.</w:t>
      </w:r>
    </w:p>
    <w:p w:rsidR="006F5F0F" w:rsidRPr="00BF4C0F" w:rsidRDefault="006F5F0F" w:rsidP="00A0181B">
      <w:pPr>
        <w:keepNext/>
        <w:keepLines/>
        <w:jc w:val="both"/>
        <w:rPr>
          <w:lang w:val="ru-RU"/>
        </w:rPr>
      </w:pPr>
      <w:r w:rsidRPr="00BF4C0F">
        <w:rPr>
          <w:lang w:val="ru-RU"/>
        </w:rPr>
        <w:t xml:space="preserve">          11. Настоящий  Договор  не  может  быть  расторгнут  по  основаниям,  установленным  действующим  з</w:t>
      </w:r>
      <w:r w:rsidRPr="00BF4C0F">
        <w:rPr>
          <w:lang w:val="ru-RU"/>
        </w:rPr>
        <w:t>а</w:t>
      </w:r>
      <w:r w:rsidRPr="00BF4C0F">
        <w:rPr>
          <w:lang w:val="ru-RU"/>
        </w:rPr>
        <w:t>конодательством.  В случае  расторжения  настоящего Договора по  вине  Покупателя  уплаченная  сумма   д</w:t>
      </w:r>
      <w:r w:rsidRPr="00BF4C0F">
        <w:rPr>
          <w:lang w:val="ru-RU"/>
        </w:rPr>
        <w:t>е</w:t>
      </w:r>
      <w:r w:rsidRPr="00BF4C0F">
        <w:rPr>
          <w:lang w:val="ru-RU"/>
        </w:rPr>
        <w:t>нежных  средств  Продавцом  не возмещается.</w:t>
      </w:r>
    </w:p>
    <w:p w:rsidR="006F5F0F" w:rsidRPr="00BF4C0F" w:rsidRDefault="006F5F0F" w:rsidP="00A0181B">
      <w:pPr>
        <w:keepNext/>
        <w:keepLines/>
        <w:jc w:val="both"/>
        <w:rPr>
          <w:lang w:val="ru-RU"/>
        </w:rPr>
      </w:pPr>
      <w:r w:rsidRPr="00BF4C0F">
        <w:rPr>
          <w:lang w:val="ru-RU"/>
        </w:rPr>
        <w:t xml:space="preserve">          Все  споры  между  Сторонами,  возникающие  по  настоящему  Договору,  разрешаются  в соответствии   с  законодательством  Российской  Федерации.</w:t>
      </w:r>
    </w:p>
    <w:p w:rsidR="006F5F0F" w:rsidRPr="00BF4C0F" w:rsidRDefault="006F5F0F" w:rsidP="00A0181B">
      <w:pPr>
        <w:keepNext/>
        <w:keepLines/>
        <w:jc w:val="both"/>
        <w:rPr>
          <w:lang w:val="ru-RU"/>
        </w:rPr>
      </w:pPr>
      <w:r w:rsidRPr="00BF4C0F">
        <w:rPr>
          <w:lang w:val="ru-RU"/>
        </w:rPr>
        <w:t xml:space="preserve">          12.  Настоящий   Договор   составлен  на  двух  листах  в  двух  экземплярах,  имеющих  одинаковую  юр</w:t>
      </w:r>
      <w:r w:rsidRPr="00BF4C0F">
        <w:rPr>
          <w:lang w:val="ru-RU"/>
        </w:rPr>
        <w:t>и</w:t>
      </w:r>
      <w:r w:rsidRPr="00BF4C0F">
        <w:rPr>
          <w:lang w:val="ru-RU"/>
        </w:rPr>
        <w:t>дическую  силу  (по одному экземпляру  каждому  из  Сторон).</w:t>
      </w:r>
    </w:p>
    <w:p w:rsidR="006F5F0F" w:rsidRPr="00BF4C0F" w:rsidRDefault="006F5F0F" w:rsidP="00A0181B">
      <w:pPr>
        <w:keepNext/>
        <w:keepLines/>
        <w:jc w:val="center"/>
        <w:rPr>
          <w:lang w:val="ru-RU"/>
        </w:rPr>
      </w:pPr>
    </w:p>
    <w:p w:rsidR="006F5F0F" w:rsidRDefault="006F5F0F" w:rsidP="00A0181B">
      <w:pPr>
        <w:keepNext/>
        <w:keepLines/>
        <w:jc w:val="center"/>
        <w:rPr>
          <w:b/>
          <w:lang w:val="ru-RU"/>
        </w:rPr>
      </w:pPr>
      <w:r w:rsidRPr="00BF4C0F">
        <w:rPr>
          <w:b/>
          <w:lang w:val="ru-RU"/>
        </w:rPr>
        <w:t xml:space="preserve"> Платежные,  почтовые  реквизиты  и  подписи  Сторон</w:t>
      </w:r>
    </w:p>
    <w:p w:rsidR="006F5F0F" w:rsidRPr="00BF4C0F" w:rsidRDefault="006F5F0F" w:rsidP="00A0181B">
      <w:pPr>
        <w:keepNext/>
        <w:keepLines/>
        <w:jc w:val="cente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6F5F0F" w:rsidRPr="00BF4C0F" w:rsidTr="005403A4">
        <w:trPr>
          <w:trHeight w:val="467"/>
        </w:trPr>
        <w:tc>
          <w:tcPr>
            <w:tcW w:w="5070" w:type="dxa"/>
          </w:tcPr>
          <w:p w:rsidR="006F5F0F" w:rsidRPr="00BF4C0F" w:rsidRDefault="006F5F0F" w:rsidP="00A0181B">
            <w:pPr>
              <w:keepNext/>
              <w:keepLines/>
            </w:pPr>
            <w:r w:rsidRPr="00BF4C0F">
              <w:rPr>
                <w:lang w:val="ru-RU"/>
              </w:rPr>
              <w:t xml:space="preserve">  </w:t>
            </w:r>
            <w:r w:rsidRPr="00BF4C0F">
              <w:t>Продавец:</w:t>
            </w:r>
          </w:p>
        </w:tc>
        <w:tc>
          <w:tcPr>
            <w:tcW w:w="4961" w:type="dxa"/>
          </w:tcPr>
          <w:p w:rsidR="006F5F0F" w:rsidRPr="00BF4C0F" w:rsidRDefault="006F5F0F" w:rsidP="00A0181B">
            <w:pPr>
              <w:keepNext/>
              <w:keepLines/>
              <w:ind w:firstLine="34"/>
            </w:pPr>
            <w:r w:rsidRPr="00BF4C0F">
              <w:t>Покупатель:</w:t>
            </w:r>
          </w:p>
        </w:tc>
      </w:tr>
      <w:tr w:rsidR="006F5F0F" w:rsidRPr="00176C28" w:rsidTr="005403A4">
        <w:tc>
          <w:tcPr>
            <w:tcW w:w="5070" w:type="dxa"/>
          </w:tcPr>
          <w:p w:rsidR="006F5F0F" w:rsidRPr="00BF4C0F" w:rsidRDefault="006F5F0F" w:rsidP="00A0181B">
            <w:pPr>
              <w:keepNext/>
              <w:keepLines/>
              <w:ind w:firstLine="284"/>
              <w:rPr>
                <w:lang w:val="ru-RU"/>
              </w:rPr>
            </w:pPr>
            <w:r w:rsidRPr="00BF4C0F">
              <w:rPr>
                <w:lang w:val="ru-RU"/>
              </w:rPr>
              <w:t xml:space="preserve">Администрация </w:t>
            </w:r>
            <w:r>
              <w:rPr>
                <w:lang w:val="ru-RU"/>
              </w:rPr>
              <w:t>муниципального района «Каякен</w:t>
            </w:r>
            <w:r>
              <w:rPr>
                <w:lang w:val="ru-RU"/>
              </w:rPr>
              <w:t>т</w:t>
            </w:r>
            <w:r>
              <w:rPr>
                <w:lang w:val="ru-RU"/>
              </w:rPr>
              <w:t>ский район»</w:t>
            </w:r>
            <w:r w:rsidRPr="00BF4C0F">
              <w:rPr>
                <w:lang w:val="ru-RU"/>
              </w:rPr>
              <w:t xml:space="preserve"> </w:t>
            </w:r>
          </w:p>
          <w:p w:rsidR="006F5F0F" w:rsidRPr="00BF4C0F" w:rsidRDefault="006F5F0F" w:rsidP="00A0181B">
            <w:pPr>
              <w:keepNext/>
              <w:keepLines/>
              <w:ind w:firstLine="284"/>
              <w:rPr>
                <w:lang w:val="ru-RU"/>
              </w:rPr>
            </w:pPr>
            <w:r w:rsidRPr="00BF4C0F">
              <w:rPr>
                <w:lang w:val="ru-RU"/>
              </w:rPr>
              <w:t xml:space="preserve">Получатель платежа: УФК по РД (Администрация </w:t>
            </w:r>
            <w:r w:rsidRPr="00947617">
              <w:rPr>
                <w:lang w:val="ru-RU"/>
              </w:rPr>
              <w:t>муниципального района «Каякентский район»</w:t>
            </w:r>
            <w:r w:rsidRPr="00BF4C0F">
              <w:rPr>
                <w:lang w:val="ru-RU"/>
              </w:rPr>
              <w:t xml:space="preserve">), ИНН </w:t>
            </w:r>
            <w:r>
              <w:rPr>
                <w:lang w:val="ru-RU"/>
              </w:rPr>
              <w:t>0515004398</w:t>
            </w:r>
            <w:r w:rsidRPr="00BF4C0F">
              <w:rPr>
                <w:lang w:val="ru-RU"/>
              </w:rPr>
              <w:t xml:space="preserve">, КПП </w:t>
            </w:r>
            <w:r>
              <w:rPr>
                <w:lang w:val="ru-RU"/>
              </w:rPr>
              <w:t>051501001</w:t>
            </w:r>
            <w:r w:rsidRPr="00BF4C0F">
              <w:rPr>
                <w:lang w:val="ru-RU"/>
              </w:rPr>
              <w:t xml:space="preserve">, ОКТМО </w:t>
            </w:r>
            <w:r>
              <w:rPr>
                <w:lang w:val="ru-RU"/>
              </w:rPr>
              <w:t>82624000</w:t>
            </w:r>
            <w:r w:rsidRPr="00BF4C0F">
              <w:rPr>
                <w:lang w:val="ru-RU"/>
              </w:rPr>
              <w:t>, ОК</w:t>
            </w:r>
            <w:r w:rsidRPr="00BF4C0F">
              <w:rPr>
                <w:lang w:val="ru-RU"/>
              </w:rPr>
              <w:t>А</w:t>
            </w:r>
            <w:r w:rsidRPr="00BF4C0F">
              <w:rPr>
                <w:lang w:val="ru-RU"/>
              </w:rPr>
              <w:t xml:space="preserve">ТО </w:t>
            </w:r>
            <w:r>
              <w:rPr>
                <w:lang w:val="ru-RU"/>
              </w:rPr>
              <w:t>82624000101</w:t>
            </w:r>
            <w:r w:rsidRPr="00BF4C0F">
              <w:rPr>
                <w:lang w:val="ru-RU"/>
              </w:rPr>
              <w:t>.   Банк получателя: Отделение Наци</w:t>
            </w:r>
            <w:r w:rsidRPr="00BF4C0F">
              <w:rPr>
                <w:lang w:val="ru-RU"/>
              </w:rPr>
              <w:t>о</w:t>
            </w:r>
            <w:r w:rsidRPr="00BF4C0F">
              <w:rPr>
                <w:lang w:val="ru-RU"/>
              </w:rPr>
              <w:t xml:space="preserve">нального Банка Республики Дагестан Банка России г. Махачкала, р/счет </w:t>
            </w:r>
            <w:r w:rsidRPr="00F63175">
              <w:rPr>
                <w:rFonts w:eastAsia="Calibri"/>
                <w:szCs w:val="28"/>
                <w:lang w:val="ru-RU"/>
              </w:rPr>
              <w:t xml:space="preserve">03100643000000010300 </w:t>
            </w:r>
            <w:r w:rsidRPr="00BF4C0F">
              <w:rPr>
                <w:lang w:val="ru-RU"/>
              </w:rPr>
              <w:t>БИК 0</w:t>
            </w:r>
            <w:r>
              <w:rPr>
                <w:lang w:val="ru-RU"/>
              </w:rPr>
              <w:t>1</w:t>
            </w:r>
            <w:r w:rsidRPr="00BF4C0F">
              <w:rPr>
                <w:lang w:val="ru-RU"/>
              </w:rPr>
              <w:t>8209001. КБК -  11111402053100000410.</w:t>
            </w:r>
          </w:p>
          <w:p w:rsidR="006F5F0F" w:rsidRPr="00BF4C0F" w:rsidRDefault="006F5F0F" w:rsidP="00A0181B">
            <w:pPr>
              <w:keepNext/>
              <w:keepLines/>
              <w:ind w:firstLine="284"/>
              <w:rPr>
                <w:lang w:val="ru-RU"/>
              </w:rPr>
            </w:pPr>
            <w:r w:rsidRPr="00BF4C0F">
              <w:rPr>
                <w:lang w:val="ru-RU"/>
              </w:rPr>
              <w:t xml:space="preserve">Адрес: </w:t>
            </w:r>
            <w:r>
              <w:rPr>
                <w:lang w:val="ru-RU"/>
              </w:rPr>
              <w:t>368560, респ Дагестан, село Новокаякент, район Каякентский, улица Умуразият Абдуллаевны Джабраиловой, 36</w:t>
            </w:r>
          </w:p>
        </w:tc>
        <w:tc>
          <w:tcPr>
            <w:tcW w:w="4961" w:type="dxa"/>
          </w:tcPr>
          <w:p w:rsidR="006F5F0F" w:rsidRPr="00BF4C0F" w:rsidRDefault="006F5F0F" w:rsidP="00A0181B">
            <w:pPr>
              <w:keepNext/>
              <w:keepLines/>
              <w:ind w:hanging="108"/>
              <w:jc w:val="both"/>
              <w:rPr>
                <w:lang w:val="ru-RU"/>
              </w:rPr>
            </w:pPr>
            <w:r w:rsidRPr="00BF4C0F">
              <w:rPr>
                <w:lang w:val="ru-RU"/>
              </w:rPr>
              <w:t xml:space="preserve">  </w:t>
            </w:r>
          </w:p>
        </w:tc>
      </w:tr>
      <w:tr w:rsidR="006F5F0F" w:rsidRPr="00BF4C0F" w:rsidTr="005403A4">
        <w:tblPrEx>
          <w:tblLook w:val="0000"/>
        </w:tblPrEx>
        <w:tc>
          <w:tcPr>
            <w:tcW w:w="5070" w:type="dxa"/>
          </w:tcPr>
          <w:p w:rsidR="006F5F0F" w:rsidRPr="00BF4C0F" w:rsidRDefault="006F5F0F" w:rsidP="00A0181B">
            <w:pPr>
              <w:keepNext/>
              <w:keepLines/>
              <w:jc w:val="center"/>
            </w:pPr>
            <w:r w:rsidRPr="00BF4C0F">
              <w:t>Продавец</w:t>
            </w:r>
          </w:p>
        </w:tc>
        <w:tc>
          <w:tcPr>
            <w:tcW w:w="4961" w:type="dxa"/>
          </w:tcPr>
          <w:p w:rsidR="006F5F0F" w:rsidRPr="00BF4C0F" w:rsidRDefault="006F5F0F" w:rsidP="00A0181B">
            <w:pPr>
              <w:keepNext/>
              <w:keepLines/>
              <w:jc w:val="center"/>
            </w:pPr>
            <w:r w:rsidRPr="00BF4C0F">
              <w:t>Покупатель</w:t>
            </w:r>
          </w:p>
        </w:tc>
      </w:tr>
      <w:tr w:rsidR="006F5F0F" w:rsidRPr="00BF4C0F" w:rsidTr="005403A4">
        <w:tblPrEx>
          <w:tblLook w:val="0000"/>
        </w:tblPrEx>
        <w:tc>
          <w:tcPr>
            <w:tcW w:w="5070" w:type="dxa"/>
          </w:tcPr>
          <w:p w:rsidR="006F5F0F" w:rsidRPr="00BF4C0F" w:rsidRDefault="006F5F0F" w:rsidP="00A0181B">
            <w:pPr>
              <w:keepNext/>
              <w:keepLines/>
            </w:pPr>
            <w:r w:rsidRPr="00BF4C0F">
              <w:t xml:space="preserve"> </w:t>
            </w:r>
          </w:p>
          <w:p w:rsidR="006F5F0F" w:rsidRPr="00BF4C0F" w:rsidRDefault="006F5F0F" w:rsidP="00A0181B">
            <w:pPr>
              <w:keepNext/>
              <w:keepLines/>
            </w:pPr>
          </w:p>
          <w:p w:rsidR="006F5F0F" w:rsidRPr="00BF4C0F" w:rsidRDefault="006F5F0F" w:rsidP="00A0181B">
            <w:pPr>
              <w:keepNext/>
              <w:keepLines/>
            </w:pPr>
            <w:r w:rsidRPr="00BF4C0F">
              <w:t>МП</w:t>
            </w:r>
          </w:p>
          <w:p w:rsidR="006F5F0F" w:rsidRPr="00BF4C0F" w:rsidRDefault="006F5F0F" w:rsidP="00A0181B">
            <w:pPr>
              <w:keepNext/>
              <w:keepLines/>
            </w:pPr>
          </w:p>
        </w:tc>
        <w:tc>
          <w:tcPr>
            <w:tcW w:w="4961" w:type="dxa"/>
          </w:tcPr>
          <w:p w:rsidR="006F5F0F" w:rsidRPr="00BF4C0F" w:rsidRDefault="006F5F0F" w:rsidP="00A0181B">
            <w:pPr>
              <w:keepNext/>
              <w:keepLines/>
            </w:pPr>
          </w:p>
          <w:p w:rsidR="006F5F0F" w:rsidRPr="00BF4C0F" w:rsidRDefault="006F5F0F" w:rsidP="00A0181B">
            <w:pPr>
              <w:keepNext/>
              <w:keepLines/>
            </w:pPr>
          </w:p>
          <w:p w:rsidR="006F5F0F" w:rsidRPr="00BF4C0F" w:rsidRDefault="006F5F0F" w:rsidP="00A0181B">
            <w:pPr>
              <w:keepNext/>
              <w:keepLines/>
            </w:pPr>
            <w:r w:rsidRPr="00BF4C0F">
              <w:t>МП</w:t>
            </w:r>
          </w:p>
          <w:p w:rsidR="006F5F0F" w:rsidRPr="00BF4C0F" w:rsidRDefault="006F5F0F" w:rsidP="00A0181B">
            <w:pPr>
              <w:keepNext/>
              <w:keepLines/>
            </w:pPr>
          </w:p>
        </w:tc>
      </w:tr>
    </w:tbl>
    <w:p w:rsidR="006F5F0F" w:rsidRPr="00BF4C0F" w:rsidRDefault="006F5F0F" w:rsidP="00A0181B">
      <w:pPr>
        <w:keepNext/>
        <w:keepLines/>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Default="006F5F0F" w:rsidP="00A0181B">
      <w:pPr>
        <w:keepNext/>
        <w:keepLines/>
        <w:ind w:left="284"/>
        <w:jc w:val="both"/>
        <w:rPr>
          <w:b/>
          <w:lang w:val="ru-RU" w:eastAsia="ru-RU"/>
        </w:rPr>
      </w:pPr>
    </w:p>
    <w:p w:rsidR="005403A4" w:rsidRDefault="005403A4" w:rsidP="00A0181B">
      <w:pPr>
        <w:keepNext/>
        <w:keepLines/>
        <w:ind w:left="284"/>
        <w:jc w:val="both"/>
        <w:rPr>
          <w:b/>
          <w:lang w:val="ru-RU" w:eastAsia="ru-RU"/>
        </w:rPr>
      </w:pPr>
    </w:p>
    <w:p w:rsidR="005403A4" w:rsidRDefault="005403A4" w:rsidP="00A0181B">
      <w:pPr>
        <w:keepNext/>
        <w:keepLines/>
        <w:ind w:left="284"/>
        <w:jc w:val="both"/>
        <w:rPr>
          <w:b/>
          <w:lang w:val="ru-RU" w:eastAsia="ru-RU"/>
        </w:rPr>
      </w:pPr>
    </w:p>
    <w:p w:rsidR="005403A4" w:rsidRDefault="005403A4" w:rsidP="00A0181B">
      <w:pPr>
        <w:keepNext/>
        <w:keepLines/>
        <w:ind w:left="284"/>
        <w:jc w:val="both"/>
        <w:rPr>
          <w:b/>
          <w:lang w:val="ru-RU" w:eastAsia="ru-RU"/>
        </w:rPr>
      </w:pPr>
    </w:p>
    <w:p w:rsidR="005403A4" w:rsidRPr="00BF4C0F" w:rsidRDefault="005403A4"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tbl>
      <w:tblPr>
        <w:tblW w:w="10314" w:type="dxa"/>
        <w:tblLayout w:type="fixed"/>
        <w:tblLook w:val="01E0"/>
      </w:tblPr>
      <w:tblGrid>
        <w:gridCol w:w="5495"/>
        <w:gridCol w:w="4819"/>
      </w:tblGrid>
      <w:tr w:rsidR="006F5F0F" w:rsidRPr="00176C28" w:rsidTr="00C53FD5">
        <w:tc>
          <w:tcPr>
            <w:tcW w:w="5495" w:type="dxa"/>
          </w:tcPr>
          <w:p w:rsidR="006F5F0F" w:rsidRPr="00BF4C0F" w:rsidRDefault="006F5F0F" w:rsidP="00A0181B">
            <w:pPr>
              <w:keepNext/>
              <w:keepLines/>
              <w:jc w:val="both"/>
              <w:rPr>
                <w:b/>
              </w:rPr>
            </w:pPr>
            <w:bookmarkStart w:id="18" w:name="_GoBack"/>
            <w:bookmarkEnd w:id="18"/>
          </w:p>
          <w:p w:rsidR="006F5F0F" w:rsidRPr="00BF4C0F" w:rsidRDefault="006F5F0F" w:rsidP="00A0181B">
            <w:pPr>
              <w:keepNext/>
              <w:keepLines/>
              <w:jc w:val="both"/>
              <w:rPr>
                <w:b/>
              </w:rPr>
            </w:pPr>
          </w:p>
        </w:tc>
        <w:tc>
          <w:tcPr>
            <w:tcW w:w="4819" w:type="dxa"/>
          </w:tcPr>
          <w:p w:rsidR="006F5F0F" w:rsidRPr="00BF4C0F" w:rsidRDefault="006F5F0F" w:rsidP="00A0181B">
            <w:pPr>
              <w:keepNext/>
              <w:keepLines/>
              <w:jc w:val="both"/>
              <w:rPr>
                <w:b/>
                <w:lang w:val="ru-RU"/>
              </w:rPr>
            </w:pPr>
          </w:p>
          <w:p w:rsidR="006F5F0F" w:rsidRPr="00BF4C0F" w:rsidRDefault="006F5F0F" w:rsidP="00A0181B">
            <w:pPr>
              <w:keepNext/>
              <w:keepLines/>
              <w:rPr>
                <w:lang w:val="ru-RU"/>
              </w:rPr>
            </w:pPr>
            <w:r w:rsidRPr="00BF4C0F">
              <w:rPr>
                <w:lang w:val="ru-RU"/>
              </w:rPr>
              <w:t xml:space="preserve">Главе </w:t>
            </w:r>
            <w:r>
              <w:rPr>
                <w:lang w:val="ru-RU"/>
              </w:rPr>
              <w:t>Муниципального района «Каякентский район»</w:t>
            </w:r>
          </w:p>
          <w:p w:rsidR="006F5F0F" w:rsidRPr="00BF4C0F" w:rsidRDefault="006F5F0F" w:rsidP="00A0181B">
            <w:pPr>
              <w:keepNext/>
              <w:keepLines/>
              <w:rPr>
                <w:sz w:val="24"/>
                <w:szCs w:val="24"/>
                <w:lang w:val="ru-RU"/>
              </w:rPr>
            </w:pPr>
            <w:r w:rsidRPr="00BF4C0F">
              <w:rPr>
                <w:sz w:val="24"/>
                <w:szCs w:val="24"/>
                <w:lang w:val="ru-RU"/>
              </w:rPr>
              <w:tab/>
            </w:r>
          </w:p>
          <w:p w:rsidR="006F5F0F" w:rsidRPr="00BF4C0F" w:rsidRDefault="006F5F0F" w:rsidP="00A0181B">
            <w:pPr>
              <w:keepNext/>
              <w:keepLines/>
              <w:jc w:val="both"/>
              <w:rPr>
                <w:b/>
                <w:lang w:val="ru-RU"/>
              </w:rPr>
            </w:pPr>
          </w:p>
        </w:tc>
      </w:tr>
      <w:tr w:rsidR="006F5F0F" w:rsidRPr="00176C28" w:rsidTr="00C53FD5">
        <w:tc>
          <w:tcPr>
            <w:tcW w:w="5495" w:type="dxa"/>
          </w:tcPr>
          <w:p w:rsidR="006F5F0F" w:rsidRPr="00BF4C0F" w:rsidRDefault="006F5F0F" w:rsidP="00A0181B">
            <w:pPr>
              <w:keepNext/>
              <w:keepLines/>
              <w:jc w:val="both"/>
              <w:rPr>
                <w:b/>
                <w:lang w:val="ru-RU"/>
              </w:rPr>
            </w:pPr>
          </w:p>
        </w:tc>
        <w:tc>
          <w:tcPr>
            <w:tcW w:w="4819" w:type="dxa"/>
          </w:tcPr>
          <w:p w:rsidR="006F5F0F" w:rsidRPr="00BF4C0F" w:rsidRDefault="006F5F0F" w:rsidP="00A0181B">
            <w:pPr>
              <w:pStyle w:val="ConsPlusNonformat"/>
              <w:keepNext/>
              <w:keepLines/>
              <w:widowControl/>
              <w:jc w:val="both"/>
              <w:rPr>
                <w:rFonts w:ascii="Times New Roman" w:hAnsi="Times New Roman" w:cs="Times New Roman"/>
              </w:rPr>
            </w:pPr>
          </w:p>
          <w:p w:rsidR="006F5F0F" w:rsidRPr="00BF4C0F" w:rsidRDefault="006F5F0F" w:rsidP="00A0181B">
            <w:pPr>
              <w:pStyle w:val="ConsPlusNonformat"/>
              <w:keepNext/>
              <w:keepLines/>
              <w:widowControl/>
              <w:pBdr>
                <w:top w:val="single" w:sz="12" w:space="1" w:color="auto"/>
                <w:bottom w:val="single" w:sz="12" w:space="1" w:color="auto"/>
              </w:pBdr>
              <w:jc w:val="both"/>
              <w:rPr>
                <w:rFonts w:ascii="Times New Roman" w:hAnsi="Times New Roman" w:cs="Times New Roman"/>
              </w:rPr>
            </w:pPr>
          </w:p>
          <w:p w:rsidR="006F5F0F" w:rsidRPr="00BF4C0F" w:rsidRDefault="006F5F0F" w:rsidP="00A0181B">
            <w:pPr>
              <w:pStyle w:val="ConsPlusNonformat"/>
              <w:keepNext/>
              <w:keepLines/>
              <w:widowControl/>
              <w:pBdr>
                <w:bottom w:val="single" w:sz="12" w:space="1" w:color="auto"/>
              </w:pBdr>
              <w:jc w:val="both"/>
              <w:rPr>
                <w:rFonts w:ascii="Times New Roman" w:hAnsi="Times New Roman" w:cs="Times New Roman"/>
              </w:rPr>
            </w:pP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rPr>
              <w:t>(</w:t>
            </w:r>
            <w:r w:rsidRPr="00BF4C0F">
              <w:rPr>
                <w:rFonts w:ascii="Times New Roman" w:hAnsi="Times New Roman" w:cs="Times New Roman"/>
                <w:i/>
              </w:rPr>
              <w:t>Ф.И.О. субъекта персональных данных</w:t>
            </w:r>
            <w:r w:rsidRPr="00BF4C0F">
              <w:rPr>
                <w:rFonts w:ascii="Times New Roman" w:hAnsi="Times New Roman" w:cs="Times New Roman"/>
              </w:rPr>
              <w:t>)</w:t>
            </w:r>
          </w:p>
          <w:p w:rsidR="006F5F0F" w:rsidRPr="00BF4C0F" w:rsidRDefault="006F5F0F" w:rsidP="00A0181B">
            <w:pPr>
              <w:pStyle w:val="ConsPlusNonformat"/>
              <w:keepNext/>
              <w:keepLines/>
              <w:widowControl/>
              <w:jc w:val="both"/>
              <w:rPr>
                <w:rFonts w:ascii="Times New Roman" w:hAnsi="Times New Roman" w:cs="Times New Roman"/>
              </w:rPr>
            </w:pPr>
          </w:p>
        </w:tc>
      </w:tr>
    </w:tbl>
    <w:p w:rsidR="006F5F0F" w:rsidRPr="00BF4C0F" w:rsidRDefault="006F5F0F" w:rsidP="00A0181B">
      <w:pPr>
        <w:pStyle w:val="ConsPlusNonformat"/>
        <w:keepNext/>
        <w:keepLines/>
        <w:widowControl/>
        <w:jc w:val="center"/>
        <w:rPr>
          <w:rFonts w:ascii="Times New Roman" w:hAnsi="Times New Roman" w:cs="Times New Roman"/>
          <w:b/>
        </w:rPr>
      </w:pPr>
      <w:r w:rsidRPr="00BF4C0F">
        <w:rPr>
          <w:rFonts w:ascii="Times New Roman" w:hAnsi="Times New Roman" w:cs="Times New Roman"/>
          <w:b/>
        </w:rPr>
        <w:t>Согласие</w:t>
      </w:r>
    </w:p>
    <w:p w:rsidR="006F5F0F" w:rsidRPr="00BF4C0F" w:rsidRDefault="006F5F0F" w:rsidP="00A0181B">
      <w:pPr>
        <w:pStyle w:val="ConsPlusNonformat"/>
        <w:keepNext/>
        <w:keepLines/>
        <w:widowControl/>
        <w:jc w:val="center"/>
        <w:rPr>
          <w:rFonts w:ascii="Times New Roman" w:hAnsi="Times New Roman" w:cs="Times New Roman"/>
          <w:b/>
        </w:rPr>
      </w:pPr>
      <w:r w:rsidRPr="00BF4C0F">
        <w:rPr>
          <w:rFonts w:ascii="Times New Roman" w:hAnsi="Times New Roman" w:cs="Times New Roman"/>
          <w:b/>
        </w:rPr>
        <w:t>на обработку персональных данных</w:t>
      </w:r>
    </w:p>
    <w:p w:rsidR="006F5F0F" w:rsidRPr="00BF4C0F" w:rsidRDefault="006F5F0F" w:rsidP="00A0181B">
      <w:pPr>
        <w:pStyle w:val="ConsPlusNonformat"/>
        <w:keepNext/>
        <w:keepLines/>
        <w:widowControl/>
        <w:jc w:val="both"/>
        <w:rPr>
          <w:rFonts w:ascii="Times New Roman" w:hAnsi="Times New Roman" w:cs="Times New Roman"/>
        </w:rPr>
      </w:pP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rPr>
        <w:tab/>
        <w:t xml:space="preserve">Я, _____________________________________________, в соответствии с                                          </w:t>
      </w:r>
      <w:r w:rsidRPr="00BF4C0F">
        <w:rPr>
          <w:rFonts w:ascii="Times New Roman" w:hAnsi="Times New Roman" w:cs="Times New Roman"/>
        </w:rPr>
        <w:tab/>
      </w: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rPr>
        <w:t xml:space="preserve">                  </w:t>
      </w:r>
      <w:r w:rsidRPr="00BF4C0F">
        <w:rPr>
          <w:rFonts w:ascii="Times New Roman" w:hAnsi="Times New Roman" w:cs="Times New Roman"/>
          <w:i/>
        </w:rPr>
        <w:t>(фамилия, имя, отчество субъекта персональных данных)</w:t>
      </w:r>
    </w:p>
    <w:p w:rsidR="006F5F0F" w:rsidRPr="00BF4C0F" w:rsidRDefault="006F5F0F" w:rsidP="00A0181B">
      <w:pPr>
        <w:pStyle w:val="ConsPlusNonformat"/>
        <w:keepNext/>
        <w:keepLines/>
        <w:widowControl/>
        <w:ind w:firstLine="142"/>
        <w:jc w:val="both"/>
        <w:rPr>
          <w:rFonts w:ascii="Times New Roman" w:hAnsi="Times New Roman" w:cs="Times New Roman"/>
        </w:rPr>
      </w:pPr>
      <w:r w:rsidRPr="00BF4C0F">
        <w:rPr>
          <w:rFonts w:ascii="Times New Roman" w:hAnsi="Times New Roman" w:cs="Times New Roman"/>
        </w:rPr>
        <w:t>п.4 ст. 9 Федерального закона от 27.07.2006 № 152-ФЗ «О персональных данных», зарегистрирован__ по адр</w:t>
      </w:r>
      <w:r w:rsidRPr="00BF4C0F">
        <w:rPr>
          <w:rFonts w:ascii="Times New Roman" w:hAnsi="Times New Roman" w:cs="Times New Roman"/>
        </w:rPr>
        <w:t>е</w:t>
      </w:r>
      <w:r w:rsidRPr="00BF4C0F">
        <w:rPr>
          <w:rFonts w:ascii="Times New Roman" w:hAnsi="Times New Roman" w:cs="Times New Roman"/>
        </w:rPr>
        <w:t>су: _________________________________________________,</w:t>
      </w: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i/>
        </w:rPr>
        <w:t>(указывается адрес субъекта персональных данных)</w:t>
      </w:r>
    </w:p>
    <w:p w:rsidR="006F5F0F" w:rsidRPr="00BF4C0F" w:rsidRDefault="006F5F0F" w:rsidP="00A0181B">
      <w:pPr>
        <w:pStyle w:val="ConsPlusNonformat"/>
        <w:keepNext/>
        <w:keepLines/>
        <w:widowControl/>
        <w:rPr>
          <w:rFonts w:ascii="Times New Roman" w:hAnsi="Times New Roman" w:cs="Times New Roman"/>
        </w:rPr>
      </w:pPr>
      <w:r w:rsidRPr="00BF4C0F">
        <w:rPr>
          <w:rFonts w:ascii="Times New Roman" w:hAnsi="Times New Roman" w:cs="Times New Roman"/>
        </w:rPr>
        <w:t xml:space="preserve">документ, удостоверяющий личность: ________________________________________________________________               </w:t>
      </w:r>
    </w:p>
    <w:p w:rsidR="006F5F0F" w:rsidRPr="00BF4C0F" w:rsidRDefault="006F5F0F" w:rsidP="00A0181B">
      <w:pPr>
        <w:pStyle w:val="ConsPlusNonformat"/>
        <w:keepNext/>
        <w:keepLines/>
        <w:widowControl/>
        <w:jc w:val="center"/>
        <w:rPr>
          <w:rFonts w:ascii="Times New Roman" w:hAnsi="Times New Roman" w:cs="Times New Roman"/>
          <w:i/>
        </w:rPr>
      </w:pPr>
      <w:r w:rsidRPr="00BF4C0F">
        <w:rPr>
          <w:rFonts w:ascii="Times New Roman" w:hAnsi="Times New Roman" w:cs="Times New Roman"/>
        </w:rPr>
        <w:t xml:space="preserve"> </w:t>
      </w:r>
      <w:r w:rsidRPr="00BF4C0F">
        <w:rPr>
          <w:rFonts w:ascii="Times New Roman" w:hAnsi="Times New Roman" w:cs="Times New Roman"/>
        </w:rPr>
        <w:tab/>
      </w:r>
      <w:r w:rsidRPr="00BF4C0F">
        <w:rPr>
          <w:rFonts w:ascii="Times New Roman" w:hAnsi="Times New Roman" w:cs="Times New Roman"/>
          <w:i/>
        </w:rPr>
        <w:t>(наименование и номер основного документа удостоверяющего личность, сведения</w:t>
      </w:r>
    </w:p>
    <w:p w:rsidR="006F5F0F" w:rsidRPr="00BF4C0F" w:rsidRDefault="006F5F0F" w:rsidP="00A0181B">
      <w:pPr>
        <w:pStyle w:val="ConsPlusNonformat"/>
        <w:keepNext/>
        <w:keepLines/>
        <w:widowControl/>
        <w:rPr>
          <w:rFonts w:ascii="Times New Roman" w:hAnsi="Times New Roman" w:cs="Times New Roman"/>
          <w:i/>
        </w:rPr>
      </w:pPr>
      <w:r w:rsidRPr="00BF4C0F">
        <w:rPr>
          <w:rFonts w:ascii="Times New Roman" w:hAnsi="Times New Roman" w:cs="Times New Roman"/>
          <w:i/>
        </w:rPr>
        <w:t xml:space="preserve">___________________________________________________________________________, </w:t>
      </w:r>
    </w:p>
    <w:p w:rsidR="006F5F0F" w:rsidRPr="00BF4C0F" w:rsidRDefault="006F5F0F" w:rsidP="00A0181B">
      <w:pPr>
        <w:pStyle w:val="ConsPlusNonformat"/>
        <w:keepNext/>
        <w:keepLines/>
        <w:widowControl/>
        <w:rPr>
          <w:rFonts w:ascii="Times New Roman" w:hAnsi="Times New Roman" w:cs="Times New Roman"/>
        </w:rPr>
      </w:pPr>
      <w:r w:rsidRPr="00BF4C0F">
        <w:rPr>
          <w:rFonts w:ascii="Times New Roman" w:hAnsi="Times New Roman" w:cs="Times New Roman"/>
          <w:i/>
        </w:rPr>
        <w:t>о дате выдачи указанного документа и  выдавшем его органе)</w:t>
      </w:r>
    </w:p>
    <w:p w:rsidR="006F5F0F" w:rsidRPr="00BF4C0F" w:rsidRDefault="006F5F0F" w:rsidP="00A0181B">
      <w:pPr>
        <w:keepNext/>
        <w:keepLines/>
        <w:jc w:val="both"/>
        <w:rPr>
          <w:i/>
          <w:lang w:val="ru-RU"/>
        </w:rPr>
      </w:pPr>
      <w:r w:rsidRPr="00BF4C0F">
        <w:rPr>
          <w:lang w:val="ru-RU"/>
        </w:rPr>
        <w:lastRenderedPageBreak/>
        <w:t xml:space="preserve">в целях </w:t>
      </w:r>
      <w:r w:rsidRPr="00BF4C0F">
        <w:rPr>
          <w:i/>
          <w:u w:val="single"/>
          <w:lang w:val="ru-RU"/>
        </w:rPr>
        <w:t>заполнения процедурных документов по продаже муниципального имущества посредством электронных торгов</w:t>
      </w:r>
      <w:r w:rsidRPr="00BF4C0F">
        <w:rPr>
          <w:lang w:val="ru-RU"/>
        </w:rPr>
        <w:t xml:space="preserve">, даю согласие администрации </w:t>
      </w:r>
      <w:r>
        <w:rPr>
          <w:lang w:val="ru-RU"/>
        </w:rPr>
        <w:t>муниципального района «Каякентский район»</w:t>
      </w:r>
      <w:r w:rsidRPr="00BF4C0F">
        <w:rPr>
          <w:sz w:val="24"/>
          <w:szCs w:val="24"/>
          <w:lang w:val="ru-RU"/>
        </w:rPr>
        <w:tab/>
      </w:r>
      <w:r w:rsidRPr="00BF4C0F">
        <w:rPr>
          <w:lang w:val="ru-RU"/>
        </w:rPr>
        <w:t>(Оператор), наход</w:t>
      </w:r>
      <w:r w:rsidRPr="00BF4C0F">
        <w:rPr>
          <w:lang w:val="ru-RU"/>
        </w:rPr>
        <w:t>я</w:t>
      </w:r>
      <w:r w:rsidRPr="00BF4C0F">
        <w:rPr>
          <w:lang w:val="ru-RU"/>
        </w:rPr>
        <w:t xml:space="preserve">щейся по адресу: </w:t>
      </w:r>
      <w:r>
        <w:rPr>
          <w:lang w:val="ru-RU"/>
        </w:rPr>
        <w:t xml:space="preserve">368560, </w:t>
      </w:r>
      <w:r w:rsidR="005403A4">
        <w:rPr>
          <w:lang w:val="ru-RU"/>
        </w:rPr>
        <w:t xml:space="preserve">Респ </w:t>
      </w:r>
      <w:r>
        <w:rPr>
          <w:lang w:val="ru-RU"/>
        </w:rPr>
        <w:t xml:space="preserve">Дагестан, </w:t>
      </w:r>
      <w:r w:rsidR="005403A4">
        <w:rPr>
          <w:lang w:val="ru-RU"/>
        </w:rPr>
        <w:t xml:space="preserve">Каякентский район, </w:t>
      </w:r>
      <w:r>
        <w:rPr>
          <w:lang w:val="ru-RU"/>
        </w:rPr>
        <w:t>Новокаякент</w:t>
      </w:r>
      <w:r w:rsidR="005403A4" w:rsidRPr="005403A4">
        <w:rPr>
          <w:lang w:val="ru-RU"/>
        </w:rPr>
        <w:t xml:space="preserve"> </w:t>
      </w:r>
      <w:r w:rsidR="005403A4">
        <w:rPr>
          <w:lang w:val="ru-RU"/>
        </w:rPr>
        <w:t>село</w:t>
      </w:r>
      <w:r>
        <w:rPr>
          <w:lang w:val="ru-RU"/>
        </w:rPr>
        <w:t>, улица Умуразият Абдуллаевны Джабраиловой, 36</w:t>
      </w:r>
      <w:r w:rsidRPr="00BF4C0F">
        <w:rPr>
          <w:lang w:val="ru-RU"/>
        </w:rPr>
        <w:t>,  на  автоматизированную,  а  также  без  использования средств автоматизации обработку м</w:t>
      </w:r>
      <w:r w:rsidRPr="00BF4C0F">
        <w:rPr>
          <w:lang w:val="ru-RU"/>
        </w:rPr>
        <w:t>о</w:t>
      </w:r>
      <w:r w:rsidRPr="00BF4C0F">
        <w:rPr>
          <w:lang w:val="ru-RU"/>
        </w:rPr>
        <w:t xml:space="preserve">их персональных  данных,   а  именно </w:t>
      </w:r>
      <w:r w:rsidRPr="00BF4C0F">
        <w:rPr>
          <w:i/>
          <w:u w:val="single"/>
          <w:lang w:val="ru-RU"/>
        </w:rPr>
        <w:t>паспорт и ИНН</w:t>
      </w:r>
      <w:r w:rsidRPr="00BF4C0F">
        <w:rPr>
          <w:lang w:val="ru-RU"/>
        </w:rPr>
        <w:t xml:space="preserve">, то есть на совершение   действий, предусмотренных </w:t>
      </w:r>
      <w:hyperlink r:id="rId17" w:history="1">
        <w:r w:rsidRPr="00BF4C0F">
          <w:rPr>
            <w:rStyle w:val="a7"/>
            <w:rFonts w:eastAsiaTheme="majorEastAsia"/>
            <w:color w:val="auto"/>
            <w:lang w:val="ru-RU"/>
          </w:rPr>
          <w:t>п. 3 ч. 1 ст. 3</w:t>
        </w:r>
      </w:hyperlink>
      <w:r w:rsidRPr="00BF4C0F">
        <w:rPr>
          <w:lang w:val="ru-RU"/>
        </w:rPr>
        <w:t xml:space="preserve"> Федерального закона  от 27.07.2006 № 152-ФЗ «О  персональных  данных».  </w:t>
      </w: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rPr>
        <w:t xml:space="preserve">          Об  ответственности за достоверность представленных сведений предупрежден</w:t>
      </w:r>
      <w:r>
        <w:rPr>
          <w:rFonts w:ascii="Times New Roman" w:hAnsi="Times New Roman" w:cs="Times New Roman"/>
        </w:rPr>
        <w:t xml:space="preserve"> </w:t>
      </w:r>
      <w:r w:rsidRPr="00BF4C0F">
        <w:rPr>
          <w:rFonts w:ascii="Times New Roman" w:hAnsi="Times New Roman" w:cs="Times New Roman"/>
        </w:rPr>
        <w:t>__.</w:t>
      </w:r>
    </w:p>
    <w:p w:rsidR="006F5F0F" w:rsidRPr="00BF4C0F" w:rsidRDefault="006F5F0F" w:rsidP="00A0181B">
      <w:pPr>
        <w:keepNext/>
        <w:keepLines/>
        <w:ind w:firstLine="540"/>
        <w:jc w:val="both"/>
        <w:rPr>
          <w:lang w:val="ru-RU"/>
        </w:rPr>
      </w:pPr>
      <w:r w:rsidRPr="00BF4C0F">
        <w:rPr>
          <w:lang w:val="ru-RU"/>
        </w:rPr>
        <w:t>Подтверждаю, что ознакомлен__ с положениями Федерального закона от 27.07.2006 № 152-ФЗ «О перс</w:t>
      </w:r>
      <w:r w:rsidRPr="00BF4C0F">
        <w:rPr>
          <w:lang w:val="ru-RU"/>
        </w:rPr>
        <w:t>о</w:t>
      </w:r>
      <w:r w:rsidRPr="00BF4C0F">
        <w:rPr>
          <w:lang w:val="ru-RU"/>
        </w:rPr>
        <w:t>нальных данных», в том числе правами и обязанностями в области защиты персональных данных. Кроме того, я уведомлен</w:t>
      </w:r>
      <w:r w:rsidR="005403A4">
        <w:rPr>
          <w:lang w:val="ru-RU"/>
        </w:rPr>
        <w:t xml:space="preserve"> </w:t>
      </w:r>
      <w:r w:rsidRPr="00BF4C0F">
        <w:rPr>
          <w:lang w:val="ru-RU"/>
        </w:rPr>
        <w:t>__, что Оператор имеет право предоставлять информацию по официальному запросу третьих лиц только в установленных законом случаях.</w:t>
      </w:r>
    </w:p>
    <w:p w:rsidR="006F5F0F" w:rsidRPr="00BF4C0F" w:rsidRDefault="006F5F0F" w:rsidP="00A0181B">
      <w:pPr>
        <w:keepNext/>
        <w:keepLines/>
        <w:ind w:firstLine="540"/>
        <w:jc w:val="both"/>
        <w:rPr>
          <w:lang w:val="ru-RU"/>
        </w:rPr>
      </w:pPr>
      <w:r w:rsidRPr="00BF4C0F">
        <w:rPr>
          <w:lang w:val="ru-RU"/>
        </w:rPr>
        <w:t>Настоящее  согласие  действует  со  дня  его подписания до дня отзыва в письменной форме.</w:t>
      </w:r>
    </w:p>
    <w:p w:rsidR="006F5F0F" w:rsidRPr="00BF4C0F" w:rsidRDefault="006F5F0F" w:rsidP="00A0181B">
      <w:pPr>
        <w:keepNext/>
        <w:keepLines/>
        <w:jc w:val="both"/>
        <w:rPr>
          <w:lang w:val="ru-RU"/>
        </w:rPr>
      </w:pPr>
      <w:r w:rsidRPr="00BF4C0F">
        <w:rPr>
          <w:lang w:val="ru-RU"/>
        </w:rPr>
        <w:t>______________________________________ ________________ «__</w:t>
      </w:r>
      <w:r w:rsidR="005403A4">
        <w:rPr>
          <w:lang w:val="ru-RU"/>
        </w:rPr>
        <w:t>__</w:t>
      </w:r>
      <w:r w:rsidRPr="00BF4C0F">
        <w:rPr>
          <w:lang w:val="ru-RU"/>
        </w:rPr>
        <w:t>» ____</w:t>
      </w:r>
      <w:r w:rsidR="005403A4">
        <w:rPr>
          <w:lang w:val="ru-RU"/>
        </w:rPr>
        <w:t>_____</w:t>
      </w:r>
      <w:r w:rsidRPr="00BF4C0F">
        <w:rPr>
          <w:lang w:val="ru-RU"/>
        </w:rPr>
        <w:t xml:space="preserve"> 202</w:t>
      </w:r>
      <w:r>
        <w:rPr>
          <w:lang w:val="ru-RU"/>
        </w:rPr>
        <w:t>1</w:t>
      </w:r>
      <w:r w:rsidRPr="00BF4C0F">
        <w:rPr>
          <w:lang w:val="ru-RU"/>
        </w:rPr>
        <w:t xml:space="preserve"> г.             </w:t>
      </w:r>
    </w:p>
    <w:p w:rsidR="006F5F0F" w:rsidRPr="005403A4" w:rsidRDefault="005403A4" w:rsidP="00A0181B">
      <w:pPr>
        <w:keepNext/>
        <w:keepLines/>
        <w:jc w:val="both"/>
        <w:rPr>
          <w:sz w:val="16"/>
          <w:lang w:val="ru-RU"/>
        </w:rPr>
      </w:pPr>
      <w:r>
        <w:rPr>
          <w:sz w:val="16"/>
          <w:lang w:val="ru-RU"/>
        </w:rPr>
        <w:t xml:space="preserve">       </w:t>
      </w:r>
      <w:r w:rsidR="006F5F0F" w:rsidRPr="005403A4">
        <w:rPr>
          <w:sz w:val="16"/>
          <w:lang w:val="ru-RU"/>
        </w:rPr>
        <w:t xml:space="preserve">(Ф.И.О. субъекта персональных данных)           </w:t>
      </w:r>
      <w:r>
        <w:rPr>
          <w:sz w:val="16"/>
          <w:lang w:val="ru-RU"/>
        </w:rPr>
        <w:t xml:space="preserve">            </w:t>
      </w:r>
      <w:r w:rsidR="006F5F0F" w:rsidRPr="005403A4">
        <w:rPr>
          <w:sz w:val="16"/>
          <w:lang w:val="ru-RU"/>
        </w:rPr>
        <w:t xml:space="preserve">     (подпись)</w:t>
      </w:r>
    </w:p>
    <w:p w:rsidR="006F5F0F" w:rsidRPr="00BF4C0F" w:rsidRDefault="006F5F0F" w:rsidP="00A0181B">
      <w:pPr>
        <w:pStyle w:val="ConsPlusNonformat"/>
        <w:keepNext/>
        <w:keepLines/>
        <w:widowControl/>
        <w:jc w:val="both"/>
        <w:rPr>
          <w:rFonts w:ascii="Times New Roman" w:hAnsi="Times New Roman" w:cs="Times New Roman"/>
        </w:rPr>
      </w:pPr>
      <w:r w:rsidRPr="00BF4C0F">
        <w:rPr>
          <w:rFonts w:ascii="Times New Roman" w:hAnsi="Times New Roman" w:cs="Times New Roman"/>
        </w:rPr>
        <w:tab/>
      </w:r>
    </w:p>
    <w:p w:rsidR="006F5F0F" w:rsidRPr="00BF4C0F" w:rsidRDefault="005403A4" w:rsidP="00A0181B">
      <w:pPr>
        <w:pStyle w:val="ConsPlusNonformat"/>
        <w:keepNext/>
        <w:keepLines/>
        <w:widowControl/>
        <w:jc w:val="both"/>
        <w:rPr>
          <w:rFonts w:ascii="Times New Roman" w:hAnsi="Times New Roman" w:cs="Times New Roman"/>
          <w:i/>
        </w:rPr>
      </w:pPr>
      <w:r>
        <w:rPr>
          <w:rFonts w:ascii="Times New Roman" w:hAnsi="Times New Roman" w:cs="Times New Roman"/>
          <w:i/>
        </w:rPr>
        <w:t xml:space="preserve">    </w:t>
      </w:r>
      <w:r w:rsidR="006F5F0F" w:rsidRPr="00BF4C0F">
        <w:rPr>
          <w:rFonts w:ascii="Times New Roman" w:hAnsi="Times New Roman" w:cs="Times New Roman"/>
          <w:i/>
        </w:rPr>
        <w:t>При получении согласия от представителя субъекта персональных данных в согласии на обработку перс</w:t>
      </w:r>
      <w:r w:rsidR="006F5F0F" w:rsidRPr="00BF4C0F">
        <w:rPr>
          <w:rFonts w:ascii="Times New Roman" w:hAnsi="Times New Roman" w:cs="Times New Roman"/>
          <w:i/>
        </w:rPr>
        <w:t>о</w:t>
      </w:r>
      <w:r w:rsidR="006F5F0F" w:rsidRPr="00BF4C0F">
        <w:rPr>
          <w:rFonts w:ascii="Times New Roman" w:hAnsi="Times New Roman" w:cs="Times New Roman"/>
          <w:i/>
        </w:rPr>
        <w:t>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w:t>
      </w:r>
      <w:r w:rsidR="006F5F0F" w:rsidRPr="00BF4C0F">
        <w:rPr>
          <w:rFonts w:ascii="Times New Roman" w:hAnsi="Times New Roman" w:cs="Times New Roman"/>
          <w:i/>
        </w:rPr>
        <w:t>у</w:t>
      </w:r>
      <w:r w:rsidR="006F5F0F" w:rsidRPr="00BF4C0F">
        <w:rPr>
          <w:rFonts w:ascii="Times New Roman" w:hAnsi="Times New Roman" w:cs="Times New Roman"/>
          <w:i/>
        </w:rPr>
        <w:t>мента и выдавшем его органе, реквизиты доверенности или иного документа, подтверждающего полномочия этого представителя.</w:t>
      </w:r>
    </w:p>
    <w:p w:rsidR="006F5F0F" w:rsidRPr="00BF4C0F" w:rsidRDefault="006F5F0F" w:rsidP="00A0181B">
      <w:pPr>
        <w:keepNext/>
        <w:keepLines/>
        <w:rPr>
          <w:lang w:val="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6F5F0F" w:rsidRPr="00BF4C0F" w:rsidRDefault="006F5F0F" w:rsidP="00A0181B">
      <w:pPr>
        <w:keepNext/>
        <w:keepLines/>
        <w:ind w:left="284"/>
        <w:jc w:val="both"/>
        <w:rPr>
          <w:b/>
          <w:lang w:val="ru-RU" w:eastAsia="ru-RU"/>
        </w:rPr>
      </w:pPr>
    </w:p>
    <w:p w:rsidR="00FC2DBA" w:rsidRPr="0027377B" w:rsidRDefault="00FC2DBA" w:rsidP="00A0181B">
      <w:pPr>
        <w:pStyle w:val="af4"/>
        <w:keepNext/>
        <w:keepLines/>
        <w:jc w:val="center"/>
        <w:rPr>
          <w:b/>
        </w:rPr>
      </w:pPr>
    </w:p>
    <w:sectPr w:rsidR="00FC2DBA" w:rsidRPr="0027377B" w:rsidSect="000726A8">
      <w:footerReference w:type="default" r:id="rId18"/>
      <w:pgSz w:w="11920" w:h="16840"/>
      <w:pgMar w:top="567" w:right="863" w:bottom="426" w:left="1276"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AD" w:rsidRDefault="000F20AD" w:rsidP="00687C22">
      <w:r>
        <w:separator/>
      </w:r>
    </w:p>
  </w:endnote>
  <w:endnote w:type="continuationSeparator" w:id="1">
    <w:p w:rsidR="000F20AD" w:rsidRDefault="000F20AD" w:rsidP="0068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28" w:rsidRDefault="00176C28">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AD" w:rsidRDefault="000F20AD" w:rsidP="00687C22">
      <w:r>
        <w:separator/>
      </w:r>
    </w:p>
  </w:footnote>
  <w:footnote w:type="continuationSeparator" w:id="1">
    <w:p w:rsidR="000F20AD" w:rsidRDefault="000F20AD" w:rsidP="00687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236B4E"/>
    <w:multiLevelType w:val="hybridMultilevel"/>
    <w:tmpl w:val="0610FF8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23E5E"/>
    <w:multiLevelType w:val="hybridMultilevel"/>
    <w:tmpl w:val="598A62DA"/>
    <w:lvl w:ilvl="0" w:tplc="DD663520">
      <w:start w:val="1"/>
      <w:numFmt w:val="decimal"/>
      <w:lvlText w:val="Лот %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3C513B86"/>
    <w:multiLevelType w:val="multilevel"/>
    <w:tmpl w:val="667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1">
    <w:nsid w:val="476B1DE4"/>
    <w:multiLevelType w:val="hybridMultilevel"/>
    <w:tmpl w:val="0610FF8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7A95387"/>
    <w:multiLevelType w:val="multilevel"/>
    <w:tmpl w:val="52F26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8">
    <w:nsid w:val="7D4B6CAC"/>
    <w:multiLevelType w:val="multilevel"/>
    <w:tmpl w:val="7CCE5EE6"/>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7"/>
  </w:num>
  <w:num w:numId="2">
    <w:abstractNumId w:val="6"/>
  </w:num>
  <w:num w:numId="3">
    <w:abstractNumId w:val="2"/>
  </w:num>
  <w:num w:numId="4">
    <w:abstractNumId w:val="1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
  </w:num>
  <w:num w:numId="14">
    <w:abstractNumId w:val="5"/>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8"/>
  </w:num>
  <w:num w:numId="19">
    <w:abstractNumId w:val="11"/>
  </w:num>
  <w:num w:numId="20">
    <w:abstractNumId w:val="9"/>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07874"/>
  </w:hdrShapeDefaults>
  <w:footnotePr>
    <w:footnote w:id="0"/>
    <w:footnote w:id="1"/>
  </w:footnotePr>
  <w:endnotePr>
    <w:endnote w:id="0"/>
    <w:endnote w:id="1"/>
  </w:endnotePr>
  <w:compat/>
  <w:rsids>
    <w:rsidRoot w:val="00687C22"/>
    <w:rsid w:val="00000756"/>
    <w:rsid w:val="0000776B"/>
    <w:rsid w:val="000104AC"/>
    <w:rsid w:val="00010C00"/>
    <w:rsid w:val="0001373D"/>
    <w:rsid w:val="00017C71"/>
    <w:rsid w:val="000267A4"/>
    <w:rsid w:val="000345A6"/>
    <w:rsid w:val="0004372A"/>
    <w:rsid w:val="00047671"/>
    <w:rsid w:val="00056A2F"/>
    <w:rsid w:val="00061CAF"/>
    <w:rsid w:val="00062305"/>
    <w:rsid w:val="000647A6"/>
    <w:rsid w:val="000726A8"/>
    <w:rsid w:val="00083062"/>
    <w:rsid w:val="00083AEA"/>
    <w:rsid w:val="00090708"/>
    <w:rsid w:val="00092788"/>
    <w:rsid w:val="00094D98"/>
    <w:rsid w:val="00096055"/>
    <w:rsid w:val="000A2D16"/>
    <w:rsid w:val="000B1316"/>
    <w:rsid w:val="000B4B11"/>
    <w:rsid w:val="000B5446"/>
    <w:rsid w:val="000B5A7F"/>
    <w:rsid w:val="000B69CC"/>
    <w:rsid w:val="000B7F23"/>
    <w:rsid w:val="000C5BF0"/>
    <w:rsid w:val="000D0A11"/>
    <w:rsid w:val="000D52A4"/>
    <w:rsid w:val="000E75C0"/>
    <w:rsid w:val="000E764B"/>
    <w:rsid w:val="000F20AD"/>
    <w:rsid w:val="000F5945"/>
    <w:rsid w:val="000F76FF"/>
    <w:rsid w:val="000F7A2F"/>
    <w:rsid w:val="00105C2A"/>
    <w:rsid w:val="00112363"/>
    <w:rsid w:val="00116119"/>
    <w:rsid w:val="0012207D"/>
    <w:rsid w:val="00123147"/>
    <w:rsid w:val="0014599C"/>
    <w:rsid w:val="00146CA7"/>
    <w:rsid w:val="001478CD"/>
    <w:rsid w:val="001530B4"/>
    <w:rsid w:val="00161C17"/>
    <w:rsid w:val="00163946"/>
    <w:rsid w:val="001641E5"/>
    <w:rsid w:val="00165FF2"/>
    <w:rsid w:val="00167B2C"/>
    <w:rsid w:val="0017289D"/>
    <w:rsid w:val="001735BC"/>
    <w:rsid w:val="00176C28"/>
    <w:rsid w:val="00180A68"/>
    <w:rsid w:val="00182DFB"/>
    <w:rsid w:val="00191A75"/>
    <w:rsid w:val="001951EA"/>
    <w:rsid w:val="00197383"/>
    <w:rsid w:val="001A1380"/>
    <w:rsid w:val="001A557D"/>
    <w:rsid w:val="001A5AC7"/>
    <w:rsid w:val="001B5E4C"/>
    <w:rsid w:val="001B5FFD"/>
    <w:rsid w:val="001C4FC9"/>
    <w:rsid w:val="001C6DD3"/>
    <w:rsid w:val="001D0C8A"/>
    <w:rsid w:val="001D1E9E"/>
    <w:rsid w:val="001D2686"/>
    <w:rsid w:val="001D2D46"/>
    <w:rsid w:val="001D3339"/>
    <w:rsid w:val="001D4513"/>
    <w:rsid w:val="001D719F"/>
    <w:rsid w:val="001E4936"/>
    <w:rsid w:val="001E6130"/>
    <w:rsid w:val="001E68BE"/>
    <w:rsid w:val="00200EE4"/>
    <w:rsid w:val="00201B58"/>
    <w:rsid w:val="002050C0"/>
    <w:rsid w:val="002061A8"/>
    <w:rsid w:val="002077D6"/>
    <w:rsid w:val="00212442"/>
    <w:rsid w:val="002156CD"/>
    <w:rsid w:val="0022265A"/>
    <w:rsid w:val="00223332"/>
    <w:rsid w:val="00223629"/>
    <w:rsid w:val="0022717D"/>
    <w:rsid w:val="00231D9F"/>
    <w:rsid w:val="00232DED"/>
    <w:rsid w:val="00233337"/>
    <w:rsid w:val="00240339"/>
    <w:rsid w:val="00241768"/>
    <w:rsid w:val="00253234"/>
    <w:rsid w:val="00255F5E"/>
    <w:rsid w:val="00260942"/>
    <w:rsid w:val="002636E0"/>
    <w:rsid w:val="002650B3"/>
    <w:rsid w:val="0027377B"/>
    <w:rsid w:val="00274ABC"/>
    <w:rsid w:val="00282743"/>
    <w:rsid w:val="00282F70"/>
    <w:rsid w:val="0028399F"/>
    <w:rsid w:val="00294C39"/>
    <w:rsid w:val="002A220B"/>
    <w:rsid w:val="002B4A64"/>
    <w:rsid w:val="002B4D0B"/>
    <w:rsid w:val="002C30EF"/>
    <w:rsid w:val="002C5172"/>
    <w:rsid w:val="002C67B8"/>
    <w:rsid w:val="002D0F87"/>
    <w:rsid w:val="002F04B1"/>
    <w:rsid w:val="002F0803"/>
    <w:rsid w:val="00304080"/>
    <w:rsid w:val="00310409"/>
    <w:rsid w:val="00316DF4"/>
    <w:rsid w:val="00322E17"/>
    <w:rsid w:val="00325A65"/>
    <w:rsid w:val="00330852"/>
    <w:rsid w:val="00333061"/>
    <w:rsid w:val="00346463"/>
    <w:rsid w:val="00351C7C"/>
    <w:rsid w:val="00351D99"/>
    <w:rsid w:val="00353D2B"/>
    <w:rsid w:val="003557A2"/>
    <w:rsid w:val="00355AD1"/>
    <w:rsid w:val="0035794A"/>
    <w:rsid w:val="00361729"/>
    <w:rsid w:val="003665E4"/>
    <w:rsid w:val="00367953"/>
    <w:rsid w:val="0038059A"/>
    <w:rsid w:val="0038353A"/>
    <w:rsid w:val="003862C8"/>
    <w:rsid w:val="003A00A0"/>
    <w:rsid w:val="003A4BCD"/>
    <w:rsid w:val="003A7914"/>
    <w:rsid w:val="003B21E7"/>
    <w:rsid w:val="003B33FC"/>
    <w:rsid w:val="003B3779"/>
    <w:rsid w:val="003B6E04"/>
    <w:rsid w:val="003C3368"/>
    <w:rsid w:val="003C355B"/>
    <w:rsid w:val="003D0995"/>
    <w:rsid w:val="003D4654"/>
    <w:rsid w:val="003E3F30"/>
    <w:rsid w:val="003F0168"/>
    <w:rsid w:val="003F3AE0"/>
    <w:rsid w:val="003F635E"/>
    <w:rsid w:val="00404878"/>
    <w:rsid w:val="004105E6"/>
    <w:rsid w:val="0041515C"/>
    <w:rsid w:val="00416E31"/>
    <w:rsid w:val="0042194A"/>
    <w:rsid w:val="00421D76"/>
    <w:rsid w:val="00423147"/>
    <w:rsid w:val="0043308E"/>
    <w:rsid w:val="0043643E"/>
    <w:rsid w:val="00442CAB"/>
    <w:rsid w:val="0044397B"/>
    <w:rsid w:val="00446BA5"/>
    <w:rsid w:val="00450E23"/>
    <w:rsid w:val="00451293"/>
    <w:rsid w:val="00457D4C"/>
    <w:rsid w:val="00462A6B"/>
    <w:rsid w:val="00464E07"/>
    <w:rsid w:val="004675EE"/>
    <w:rsid w:val="00470B44"/>
    <w:rsid w:val="0047270A"/>
    <w:rsid w:val="00473F3B"/>
    <w:rsid w:val="004748A8"/>
    <w:rsid w:val="0047490C"/>
    <w:rsid w:val="004861E2"/>
    <w:rsid w:val="0049069B"/>
    <w:rsid w:val="00492E5E"/>
    <w:rsid w:val="00493559"/>
    <w:rsid w:val="004A1D53"/>
    <w:rsid w:val="004A4027"/>
    <w:rsid w:val="004A4B3A"/>
    <w:rsid w:val="004B4451"/>
    <w:rsid w:val="004B4781"/>
    <w:rsid w:val="004C05B9"/>
    <w:rsid w:val="004C17F1"/>
    <w:rsid w:val="004C2796"/>
    <w:rsid w:val="004C4996"/>
    <w:rsid w:val="004C77C0"/>
    <w:rsid w:val="004D1871"/>
    <w:rsid w:val="004D55DE"/>
    <w:rsid w:val="0051089B"/>
    <w:rsid w:val="005131ED"/>
    <w:rsid w:val="005173BF"/>
    <w:rsid w:val="00524E4F"/>
    <w:rsid w:val="0052544F"/>
    <w:rsid w:val="00532EC0"/>
    <w:rsid w:val="005337B0"/>
    <w:rsid w:val="005403A4"/>
    <w:rsid w:val="00542556"/>
    <w:rsid w:val="00543D19"/>
    <w:rsid w:val="00544BED"/>
    <w:rsid w:val="00546506"/>
    <w:rsid w:val="00550F6A"/>
    <w:rsid w:val="00552C98"/>
    <w:rsid w:val="005530CB"/>
    <w:rsid w:val="0055379F"/>
    <w:rsid w:val="005564DB"/>
    <w:rsid w:val="005622C8"/>
    <w:rsid w:val="00562B40"/>
    <w:rsid w:val="005639FA"/>
    <w:rsid w:val="00571C05"/>
    <w:rsid w:val="00583878"/>
    <w:rsid w:val="00592C33"/>
    <w:rsid w:val="0059516B"/>
    <w:rsid w:val="005968AA"/>
    <w:rsid w:val="005C49DF"/>
    <w:rsid w:val="005C5B60"/>
    <w:rsid w:val="005D3003"/>
    <w:rsid w:val="005E3B7D"/>
    <w:rsid w:val="005E537C"/>
    <w:rsid w:val="005F1869"/>
    <w:rsid w:val="005F2385"/>
    <w:rsid w:val="005F5CE7"/>
    <w:rsid w:val="005F7419"/>
    <w:rsid w:val="00601207"/>
    <w:rsid w:val="006049DA"/>
    <w:rsid w:val="006068C1"/>
    <w:rsid w:val="00616116"/>
    <w:rsid w:val="00633332"/>
    <w:rsid w:val="006368A8"/>
    <w:rsid w:val="00637089"/>
    <w:rsid w:val="006445BB"/>
    <w:rsid w:val="006448AC"/>
    <w:rsid w:val="00660507"/>
    <w:rsid w:val="00667635"/>
    <w:rsid w:val="006773B7"/>
    <w:rsid w:val="00677F2C"/>
    <w:rsid w:val="00681372"/>
    <w:rsid w:val="0068357F"/>
    <w:rsid w:val="00684EC1"/>
    <w:rsid w:val="0068756A"/>
    <w:rsid w:val="00687C22"/>
    <w:rsid w:val="006A4035"/>
    <w:rsid w:val="006A7C61"/>
    <w:rsid w:val="006B2F28"/>
    <w:rsid w:val="006B301C"/>
    <w:rsid w:val="006B5928"/>
    <w:rsid w:val="006B75DF"/>
    <w:rsid w:val="006C0575"/>
    <w:rsid w:val="006C057E"/>
    <w:rsid w:val="006D4FE1"/>
    <w:rsid w:val="006D6219"/>
    <w:rsid w:val="006D72AB"/>
    <w:rsid w:val="006E516B"/>
    <w:rsid w:val="006F340E"/>
    <w:rsid w:val="006F370E"/>
    <w:rsid w:val="006F4321"/>
    <w:rsid w:val="006F5368"/>
    <w:rsid w:val="006F5F0F"/>
    <w:rsid w:val="0070035C"/>
    <w:rsid w:val="007036A7"/>
    <w:rsid w:val="00704271"/>
    <w:rsid w:val="007043D9"/>
    <w:rsid w:val="00707AEA"/>
    <w:rsid w:val="007208D9"/>
    <w:rsid w:val="007264BD"/>
    <w:rsid w:val="00744FD7"/>
    <w:rsid w:val="00751858"/>
    <w:rsid w:val="007519CC"/>
    <w:rsid w:val="0075419C"/>
    <w:rsid w:val="0075526E"/>
    <w:rsid w:val="0076110C"/>
    <w:rsid w:val="007630EC"/>
    <w:rsid w:val="00763D7C"/>
    <w:rsid w:val="007718FE"/>
    <w:rsid w:val="007900F0"/>
    <w:rsid w:val="00790AE4"/>
    <w:rsid w:val="007A1496"/>
    <w:rsid w:val="007A4139"/>
    <w:rsid w:val="007A5461"/>
    <w:rsid w:val="007B33AC"/>
    <w:rsid w:val="007B70E3"/>
    <w:rsid w:val="007C29F2"/>
    <w:rsid w:val="007C409B"/>
    <w:rsid w:val="007C4E62"/>
    <w:rsid w:val="007C79FF"/>
    <w:rsid w:val="007D385E"/>
    <w:rsid w:val="007E2AAE"/>
    <w:rsid w:val="007E5638"/>
    <w:rsid w:val="007E66E4"/>
    <w:rsid w:val="007F0878"/>
    <w:rsid w:val="007F09DF"/>
    <w:rsid w:val="007F25E5"/>
    <w:rsid w:val="007F345F"/>
    <w:rsid w:val="007F36D5"/>
    <w:rsid w:val="00802ED7"/>
    <w:rsid w:val="00804BEA"/>
    <w:rsid w:val="00804D34"/>
    <w:rsid w:val="00804FB6"/>
    <w:rsid w:val="008069D3"/>
    <w:rsid w:val="0081282C"/>
    <w:rsid w:val="00817FC7"/>
    <w:rsid w:val="0082176A"/>
    <w:rsid w:val="00831DA7"/>
    <w:rsid w:val="0083502A"/>
    <w:rsid w:val="0084114F"/>
    <w:rsid w:val="0084297F"/>
    <w:rsid w:val="00850511"/>
    <w:rsid w:val="00851C95"/>
    <w:rsid w:val="00863B2A"/>
    <w:rsid w:val="00865A74"/>
    <w:rsid w:val="00867022"/>
    <w:rsid w:val="00872175"/>
    <w:rsid w:val="008751D4"/>
    <w:rsid w:val="0089057B"/>
    <w:rsid w:val="0089253B"/>
    <w:rsid w:val="008A16EA"/>
    <w:rsid w:val="008A2123"/>
    <w:rsid w:val="008A31C5"/>
    <w:rsid w:val="008A74EA"/>
    <w:rsid w:val="008B0E42"/>
    <w:rsid w:val="008B630D"/>
    <w:rsid w:val="008B6771"/>
    <w:rsid w:val="008B74CB"/>
    <w:rsid w:val="008C3F8B"/>
    <w:rsid w:val="008C7553"/>
    <w:rsid w:val="008C7FD5"/>
    <w:rsid w:val="008D24AA"/>
    <w:rsid w:val="008D541D"/>
    <w:rsid w:val="008E3BBC"/>
    <w:rsid w:val="008E509B"/>
    <w:rsid w:val="008E6C42"/>
    <w:rsid w:val="008F0C49"/>
    <w:rsid w:val="008F311A"/>
    <w:rsid w:val="008F384A"/>
    <w:rsid w:val="0090084C"/>
    <w:rsid w:val="00900BC6"/>
    <w:rsid w:val="0090494D"/>
    <w:rsid w:val="0090711F"/>
    <w:rsid w:val="009073AC"/>
    <w:rsid w:val="00913CAD"/>
    <w:rsid w:val="00922084"/>
    <w:rsid w:val="00923911"/>
    <w:rsid w:val="009300EB"/>
    <w:rsid w:val="009316C3"/>
    <w:rsid w:val="0094249E"/>
    <w:rsid w:val="00942AF6"/>
    <w:rsid w:val="009434D0"/>
    <w:rsid w:val="009503D9"/>
    <w:rsid w:val="009511B1"/>
    <w:rsid w:val="00951D91"/>
    <w:rsid w:val="009522AE"/>
    <w:rsid w:val="0095329E"/>
    <w:rsid w:val="009561F3"/>
    <w:rsid w:val="009629F6"/>
    <w:rsid w:val="00963BE1"/>
    <w:rsid w:val="00966AE2"/>
    <w:rsid w:val="00967610"/>
    <w:rsid w:val="0097106D"/>
    <w:rsid w:val="009725FA"/>
    <w:rsid w:val="00974DB9"/>
    <w:rsid w:val="00975315"/>
    <w:rsid w:val="00985212"/>
    <w:rsid w:val="00986384"/>
    <w:rsid w:val="00993F73"/>
    <w:rsid w:val="00994543"/>
    <w:rsid w:val="0099472A"/>
    <w:rsid w:val="00995389"/>
    <w:rsid w:val="00995AF9"/>
    <w:rsid w:val="009964CB"/>
    <w:rsid w:val="009A1E6E"/>
    <w:rsid w:val="009A4AC5"/>
    <w:rsid w:val="009B52C0"/>
    <w:rsid w:val="009C0E26"/>
    <w:rsid w:val="009C24B3"/>
    <w:rsid w:val="009C4E88"/>
    <w:rsid w:val="009C6934"/>
    <w:rsid w:val="009C7C7F"/>
    <w:rsid w:val="009D041E"/>
    <w:rsid w:val="009D10F0"/>
    <w:rsid w:val="009E3E13"/>
    <w:rsid w:val="009E6228"/>
    <w:rsid w:val="009F28D1"/>
    <w:rsid w:val="009F34E0"/>
    <w:rsid w:val="009F4E20"/>
    <w:rsid w:val="00A01381"/>
    <w:rsid w:val="00A0181B"/>
    <w:rsid w:val="00A05C10"/>
    <w:rsid w:val="00A07453"/>
    <w:rsid w:val="00A07837"/>
    <w:rsid w:val="00A129BB"/>
    <w:rsid w:val="00A142B6"/>
    <w:rsid w:val="00A204FF"/>
    <w:rsid w:val="00A22489"/>
    <w:rsid w:val="00A226E2"/>
    <w:rsid w:val="00A30C49"/>
    <w:rsid w:val="00A35EB0"/>
    <w:rsid w:val="00A4192C"/>
    <w:rsid w:val="00A41B2B"/>
    <w:rsid w:val="00A42267"/>
    <w:rsid w:val="00A45DBF"/>
    <w:rsid w:val="00A5055F"/>
    <w:rsid w:val="00A5100F"/>
    <w:rsid w:val="00A574E4"/>
    <w:rsid w:val="00A57FCA"/>
    <w:rsid w:val="00A644E1"/>
    <w:rsid w:val="00A735F4"/>
    <w:rsid w:val="00A741F5"/>
    <w:rsid w:val="00A74AFF"/>
    <w:rsid w:val="00A83C18"/>
    <w:rsid w:val="00A83C76"/>
    <w:rsid w:val="00A85761"/>
    <w:rsid w:val="00A97599"/>
    <w:rsid w:val="00AA2BDA"/>
    <w:rsid w:val="00AA7B82"/>
    <w:rsid w:val="00AA7F21"/>
    <w:rsid w:val="00AB2C2B"/>
    <w:rsid w:val="00AC37A3"/>
    <w:rsid w:val="00AC41E2"/>
    <w:rsid w:val="00AC4B49"/>
    <w:rsid w:val="00AC4F64"/>
    <w:rsid w:val="00AD29D4"/>
    <w:rsid w:val="00AD6F3A"/>
    <w:rsid w:val="00AD7090"/>
    <w:rsid w:val="00AE00D0"/>
    <w:rsid w:val="00AE38DF"/>
    <w:rsid w:val="00AF4573"/>
    <w:rsid w:val="00AF4756"/>
    <w:rsid w:val="00B02660"/>
    <w:rsid w:val="00B032EA"/>
    <w:rsid w:val="00B0339C"/>
    <w:rsid w:val="00B05228"/>
    <w:rsid w:val="00B13C56"/>
    <w:rsid w:val="00B159AA"/>
    <w:rsid w:val="00B213F7"/>
    <w:rsid w:val="00B23B76"/>
    <w:rsid w:val="00B31743"/>
    <w:rsid w:val="00B32094"/>
    <w:rsid w:val="00B40571"/>
    <w:rsid w:val="00B42B84"/>
    <w:rsid w:val="00B5227E"/>
    <w:rsid w:val="00B54884"/>
    <w:rsid w:val="00B6249D"/>
    <w:rsid w:val="00B645DF"/>
    <w:rsid w:val="00B7027F"/>
    <w:rsid w:val="00B7326F"/>
    <w:rsid w:val="00B778D8"/>
    <w:rsid w:val="00B82E77"/>
    <w:rsid w:val="00B90349"/>
    <w:rsid w:val="00B97DDA"/>
    <w:rsid w:val="00BA19BF"/>
    <w:rsid w:val="00BA5CF6"/>
    <w:rsid w:val="00BA5D02"/>
    <w:rsid w:val="00BA6B81"/>
    <w:rsid w:val="00BA72FF"/>
    <w:rsid w:val="00BB1048"/>
    <w:rsid w:val="00BB3750"/>
    <w:rsid w:val="00BB7102"/>
    <w:rsid w:val="00BC0478"/>
    <w:rsid w:val="00BC1AE2"/>
    <w:rsid w:val="00BC1DC6"/>
    <w:rsid w:val="00BC6409"/>
    <w:rsid w:val="00BD05E2"/>
    <w:rsid w:val="00BD1F73"/>
    <w:rsid w:val="00BD4748"/>
    <w:rsid w:val="00BD4EF8"/>
    <w:rsid w:val="00BE0BF1"/>
    <w:rsid w:val="00BE0CEF"/>
    <w:rsid w:val="00BE6A2E"/>
    <w:rsid w:val="00BE6D39"/>
    <w:rsid w:val="00C047EA"/>
    <w:rsid w:val="00C0600A"/>
    <w:rsid w:val="00C14201"/>
    <w:rsid w:val="00C148C6"/>
    <w:rsid w:val="00C27D30"/>
    <w:rsid w:val="00C30FBA"/>
    <w:rsid w:val="00C32AE0"/>
    <w:rsid w:val="00C37634"/>
    <w:rsid w:val="00C45517"/>
    <w:rsid w:val="00C514F4"/>
    <w:rsid w:val="00C53FD5"/>
    <w:rsid w:val="00C62BB8"/>
    <w:rsid w:val="00C63433"/>
    <w:rsid w:val="00C70EB7"/>
    <w:rsid w:val="00C750B3"/>
    <w:rsid w:val="00C8109F"/>
    <w:rsid w:val="00C81606"/>
    <w:rsid w:val="00C823C5"/>
    <w:rsid w:val="00C83F1D"/>
    <w:rsid w:val="00C85505"/>
    <w:rsid w:val="00C87440"/>
    <w:rsid w:val="00C920E2"/>
    <w:rsid w:val="00C944CE"/>
    <w:rsid w:val="00C963A5"/>
    <w:rsid w:val="00CA732E"/>
    <w:rsid w:val="00CB094E"/>
    <w:rsid w:val="00CB40B3"/>
    <w:rsid w:val="00CC2ED1"/>
    <w:rsid w:val="00CC5F0C"/>
    <w:rsid w:val="00CC635A"/>
    <w:rsid w:val="00CD0CEE"/>
    <w:rsid w:val="00CD19A7"/>
    <w:rsid w:val="00CD2573"/>
    <w:rsid w:val="00CE04EA"/>
    <w:rsid w:val="00CE24DD"/>
    <w:rsid w:val="00CE39E2"/>
    <w:rsid w:val="00CF52C7"/>
    <w:rsid w:val="00CF67A9"/>
    <w:rsid w:val="00D046E9"/>
    <w:rsid w:val="00D05D75"/>
    <w:rsid w:val="00D11DE8"/>
    <w:rsid w:val="00D1367F"/>
    <w:rsid w:val="00D20F10"/>
    <w:rsid w:val="00D24FF3"/>
    <w:rsid w:val="00D32593"/>
    <w:rsid w:val="00D43CFD"/>
    <w:rsid w:val="00D503F9"/>
    <w:rsid w:val="00D51D43"/>
    <w:rsid w:val="00D54C52"/>
    <w:rsid w:val="00D63E63"/>
    <w:rsid w:val="00D67844"/>
    <w:rsid w:val="00D719EC"/>
    <w:rsid w:val="00D76D06"/>
    <w:rsid w:val="00D772DD"/>
    <w:rsid w:val="00D8627F"/>
    <w:rsid w:val="00D9207B"/>
    <w:rsid w:val="00D97755"/>
    <w:rsid w:val="00DA2696"/>
    <w:rsid w:val="00DA2D52"/>
    <w:rsid w:val="00DA6372"/>
    <w:rsid w:val="00DA6727"/>
    <w:rsid w:val="00DB11E6"/>
    <w:rsid w:val="00DB37D1"/>
    <w:rsid w:val="00DB45BA"/>
    <w:rsid w:val="00DB5327"/>
    <w:rsid w:val="00DB6755"/>
    <w:rsid w:val="00DB7624"/>
    <w:rsid w:val="00DC48C7"/>
    <w:rsid w:val="00DC705C"/>
    <w:rsid w:val="00DD6AA3"/>
    <w:rsid w:val="00DE0D5B"/>
    <w:rsid w:val="00DE3046"/>
    <w:rsid w:val="00E01E9E"/>
    <w:rsid w:val="00E05619"/>
    <w:rsid w:val="00E061AC"/>
    <w:rsid w:val="00E068A6"/>
    <w:rsid w:val="00E0706E"/>
    <w:rsid w:val="00E12578"/>
    <w:rsid w:val="00E14596"/>
    <w:rsid w:val="00E16C19"/>
    <w:rsid w:val="00E25AD3"/>
    <w:rsid w:val="00E3659E"/>
    <w:rsid w:val="00E37BB6"/>
    <w:rsid w:val="00E40025"/>
    <w:rsid w:val="00E4212E"/>
    <w:rsid w:val="00E6264D"/>
    <w:rsid w:val="00E666BF"/>
    <w:rsid w:val="00E67C4F"/>
    <w:rsid w:val="00E72122"/>
    <w:rsid w:val="00E752C4"/>
    <w:rsid w:val="00E771FF"/>
    <w:rsid w:val="00E878B2"/>
    <w:rsid w:val="00EA578D"/>
    <w:rsid w:val="00EA6348"/>
    <w:rsid w:val="00EB0963"/>
    <w:rsid w:val="00EB199C"/>
    <w:rsid w:val="00EB3997"/>
    <w:rsid w:val="00EB3A56"/>
    <w:rsid w:val="00EC0AD6"/>
    <w:rsid w:val="00EC2B7C"/>
    <w:rsid w:val="00EC685C"/>
    <w:rsid w:val="00EC71E6"/>
    <w:rsid w:val="00ED6713"/>
    <w:rsid w:val="00EE0231"/>
    <w:rsid w:val="00EE5D9D"/>
    <w:rsid w:val="00EF1982"/>
    <w:rsid w:val="00EF2C0F"/>
    <w:rsid w:val="00F04D52"/>
    <w:rsid w:val="00F074FB"/>
    <w:rsid w:val="00F1108C"/>
    <w:rsid w:val="00F11678"/>
    <w:rsid w:val="00F1512D"/>
    <w:rsid w:val="00F1578D"/>
    <w:rsid w:val="00F163D9"/>
    <w:rsid w:val="00F21E8D"/>
    <w:rsid w:val="00F360A7"/>
    <w:rsid w:val="00F37587"/>
    <w:rsid w:val="00F45329"/>
    <w:rsid w:val="00F46676"/>
    <w:rsid w:val="00F46E17"/>
    <w:rsid w:val="00F54B4C"/>
    <w:rsid w:val="00F54FDF"/>
    <w:rsid w:val="00F55CD2"/>
    <w:rsid w:val="00F64188"/>
    <w:rsid w:val="00F7242C"/>
    <w:rsid w:val="00F735BB"/>
    <w:rsid w:val="00F76093"/>
    <w:rsid w:val="00F76B0A"/>
    <w:rsid w:val="00F8081F"/>
    <w:rsid w:val="00F80AF7"/>
    <w:rsid w:val="00F8378C"/>
    <w:rsid w:val="00F83D61"/>
    <w:rsid w:val="00F902ED"/>
    <w:rsid w:val="00F93DFE"/>
    <w:rsid w:val="00FA02AE"/>
    <w:rsid w:val="00FA1848"/>
    <w:rsid w:val="00FA1F70"/>
    <w:rsid w:val="00FA3814"/>
    <w:rsid w:val="00FA582C"/>
    <w:rsid w:val="00FB3F79"/>
    <w:rsid w:val="00FB4229"/>
    <w:rsid w:val="00FC089A"/>
    <w:rsid w:val="00FC2DBA"/>
    <w:rsid w:val="00FC5316"/>
    <w:rsid w:val="00FD09DC"/>
    <w:rsid w:val="00FD27B8"/>
    <w:rsid w:val="00FE1D35"/>
    <w:rsid w:val="00FE5029"/>
    <w:rsid w:val="00FF11E4"/>
    <w:rsid w:val="00FF2369"/>
    <w:rsid w:val="00FF24CF"/>
    <w:rsid w:val="00FF291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6A"/>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99"/>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d">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styleId="ae">
    <w:name w:val="FollowedHyperlink"/>
    <w:basedOn w:val="a0"/>
    <w:uiPriority w:val="99"/>
    <w:semiHidden/>
    <w:unhideWhenUsed/>
    <w:rsid w:val="00423147"/>
    <w:rPr>
      <w:color w:val="800080" w:themeColor="followedHyperlink"/>
      <w:u w:val="single"/>
    </w:rPr>
  </w:style>
  <w:style w:type="paragraph" w:styleId="af">
    <w:name w:val="No Spacing"/>
    <w:link w:val="af0"/>
    <w:uiPriority w:val="99"/>
    <w:qFormat/>
    <w:rsid w:val="00EE5D9D"/>
    <w:rPr>
      <w:rFonts w:ascii="Calibri" w:hAnsi="Calibri"/>
      <w:sz w:val="22"/>
      <w:szCs w:val="22"/>
      <w:lang w:val="ru-RU" w:eastAsia="ru-RU"/>
    </w:rPr>
  </w:style>
  <w:style w:type="paragraph" w:customStyle="1" w:styleId="phone">
    <w:name w:val="phone"/>
    <w:basedOn w:val="a"/>
    <w:rsid w:val="00EE5D9D"/>
    <w:pPr>
      <w:spacing w:before="100" w:beforeAutospacing="1" w:after="100" w:afterAutospacing="1"/>
    </w:pPr>
    <w:rPr>
      <w:sz w:val="24"/>
      <w:szCs w:val="24"/>
      <w:lang w:val="ru-RU" w:eastAsia="ru-RU"/>
    </w:rPr>
  </w:style>
  <w:style w:type="paragraph" w:styleId="af1">
    <w:name w:val="Body Text"/>
    <w:basedOn w:val="a"/>
    <w:link w:val="af2"/>
    <w:unhideWhenUsed/>
    <w:rsid w:val="00212442"/>
    <w:pPr>
      <w:spacing w:after="120"/>
    </w:pPr>
    <w:rPr>
      <w:sz w:val="24"/>
      <w:szCs w:val="24"/>
      <w:lang w:val="ru-RU" w:eastAsia="ru-RU"/>
    </w:rPr>
  </w:style>
  <w:style w:type="character" w:customStyle="1" w:styleId="af2">
    <w:name w:val="Основной текст Знак"/>
    <w:basedOn w:val="a0"/>
    <w:link w:val="af1"/>
    <w:rsid w:val="00212442"/>
    <w:rPr>
      <w:sz w:val="24"/>
      <w:szCs w:val="24"/>
      <w:lang w:val="ru-RU" w:eastAsia="ru-RU"/>
    </w:rPr>
  </w:style>
  <w:style w:type="paragraph" w:styleId="af3">
    <w:name w:val="Normal (Web)"/>
    <w:basedOn w:val="a"/>
    <w:uiPriority w:val="99"/>
    <w:unhideWhenUsed/>
    <w:rsid w:val="00212442"/>
    <w:pPr>
      <w:spacing w:before="100" w:beforeAutospacing="1" w:after="100" w:afterAutospacing="1"/>
    </w:pPr>
    <w:rPr>
      <w:sz w:val="24"/>
      <w:szCs w:val="24"/>
      <w:lang w:val="ru-RU" w:eastAsia="ru-RU"/>
    </w:rPr>
  </w:style>
  <w:style w:type="paragraph" w:customStyle="1" w:styleId="af4">
    <w:name w:val="Таблицы (моноширинный)"/>
    <w:basedOn w:val="a"/>
    <w:next w:val="a"/>
    <w:rsid w:val="00A07837"/>
    <w:pPr>
      <w:autoSpaceDE w:val="0"/>
      <w:autoSpaceDN w:val="0"/>
      <w:adjustRightInd w:val="0"/>
      <w:jc w:val="both"/>
    </w:pPr>
    <w:rPr>
      <w:rFonts w:ascii="Courier New" w:hAnsi="Courier New" w:cs="Courier New"/>
      <w:sz w:val="24"/>
      <w:szCs w:val="24"/>
      <w:lang w:val="ru-RU" w:eastAsia="ru-RU"/>
    </w:rPr>
  </w:style>
  <w:style w:type="character" w:customStyle="1" w:styleId="headertelsdescription">
    <w:name w:val="headertels__description"/>
    <w:basedOn w:val="a0"/>
    <w:rsid w:val="00FC2DBA"/>
  </w:style>
  <w:style w:type="paragraph" w:styleId="af5">
    <w:name w:val="Body Text Indent"/>
    <w:basedOn w:val="a"/>
    <w:link w:val="af6"/>
    <w:uiPriority w:val="99"/>
    <w:unhideWhenUsed/>
    <w:rsid w:val="00FC2DBA"/>
    <w:pPr>
      <w:spacing w:after="120"/>
      <w:ind w:left="283"/>
    </w:pPr>
  </w:style>
  <w:style w:type="character" w:customStyle="1" w:styleId="af6">
    <w:name w:val="Основной текст с отступом Знак"/>
    <w:basedOn w:val="a0"/>
    <w:link w:val="af5"/>
    <w:uiPriority w:val="99"/>
    <w:rsid w:val="00FC2DBA"/>
  </w:style>
  <w:style w:type="paragraph" w:styleId="21">
    <w:name w:val="Body Text Indent 2"/>
    <w:basedOn w:val="a"/>
    <w:link w:val="22"/>
    <w:uiPriority w:val="99"/>
    <w:semiHidden/>
    <w:unhideWhenUsed/>
    <w:rsid w:val="00FC2DBA"/>
    <w:pPr>
      <w:spacing w:after="120" w:line="480" w:lineRule="auto"/>
      <w:ind w:left="283"/>
    </w:pPr>
  </w:style>
  <w:style w:type="character" w:customStyle="1" w:styleId="22">
    <w:name w:val="Основной текст с отступом 2 Знак"/>
    <w:basedOn w:val="a0"/>
    <w:link w:val="21"/>
    <w:uiPriority w:val="99"/>
    <w:semiHidden/>
    <w:rsid w:val="00FC2DBA"/>
  </w:style>
  <w:style w:type="paragraph" w:styleId="af7">
    <w:name w:val="Plain Text"/>
    <w:basedOn w:val="a"/>
    <w:link w:val="af8"/>
    <w:rsid w:val="00FC2DBA"/>
    <w:rPr>
      <w:rFonts w:ascii="Courier New" w:hAnsi="Courier New" w:cs="Courier New"/>
      <w:lang w:val="ru-RU" w:eastAsia="ru-RU"/>
    </w:rPr>
  </w:style>
  <w:style w:type="character" w:customStyle="1" w:styleId="af8">
    <w:name w:val="Текст Знак"/>
    <w:basedOn w:val="a0"/>
    <w:link w:val="af7"/>
    <w:rsid w:val="00FC2DBA"/>
    <w:rPr>
      <w:rFonts w:ascii="Courier New" w:hAnsi="Courier New" w:cs="Courier New"/>
      <w:lang w:val="ru-RU" w:eastAsia="ru-RU"/>
    </w:rPr>
  </w:style>
  <w:style w:type="paragraph" w:customStyle="1" w:styleId="ConsNormal">
    <w:name w:val="ConsNormal"/>
    <w:rsid w:val="00FC2DBA"/>
    <w:pPr>
      <w:autoSpaceDE w:val="0"/>
      <w:autoSpaceDN w:val="0"/>
      <w:adjustRightInd w:val="0"/>
      <w:ind w:right="19772" w:firstLine="720"/>
    </w:pPr>
    <w:rPr>
      <w:rFonts w:ascii="Arial" w:hAnsi="Arial" w:cs="Arial"/>
      <w:lang w:val="ru-RU" w:eastAsia="ru-RU"/>
    </w:rPr>
  </w:style>
  <w:style w:type="paragraph" w:customStyle="1" w:styleId="TextBoldCenter">
    <w:name w:val="TextBoldCenter"/>
    <w:basedOn w:val="a"/>
    <w:rsid w:val="00FC2DBA"/>
    <w:pPr>
      <w:autoSpaceDE w:val="0"/>
      <w:autoSpaceDN w:val="0"/>
      <w:adjustRightInd w:val="0"/>
      <w:spacing w:before="283"/>
      <w:jc w:val="center"/>
    </w:pPr>
    <w:rPr>
      <w:rFonts w:eastAsia="Calibri"/>
      <w:b/>
      <w:bCs/>
      <w:sz w:val="26"/>
      <w:szCs w:val="26"/>
      <w:lang w:val="ru-RU" w:eastAsia="ru-RU"/>
    </w:rPr>
  </w:style>
  <w:style w:type="character" w:customStyle="1" w:styleId="af9">
    <w:name w:val="Цветовое выделение"/>
    <w:rsid w:val="00FC2DBA"/>
    <w:rPr>
      <w:b/>
      <w:bCs/>
      <w:color w:val="000080"/>
    </w:rPr>
  </w:style>
  <w:style w:type="paragraph" w:customStyle="1" w:styleId="ConsPlusNonformat">
    <w:name w:val="ConsPlusNonformat"/>
    <w:rsid w:val="00FC2DBA"/>
    <w:pPr>
      <w:widowControl w:val="0"/>
      <w:autoSpaceDE w:val="0"/>
      <w:autoSpaceDN w:val="0"/>
      <w:adjustRightInd w:val="0"/>
    </w:pPr>
    <w:rPr>
      <w:rFonts w:ascii="Courier New" w:hAnsi="Courier New" w:cs="Courier New"/>
      <w:lang w:val="ru-RU" w:eastAsia="ru-RU"/>
    </w:rPr>
  </w:style>
  <w:style w:type="character" w:customStyle="1" w:styleId="af0">
    <w:name w:val="Без интервала Знак"/>
    <w:link w:val="af"/>
    <w:uiPriority w:val="99"/>
    <w:locked/>
    <w:rsid w:val="003F3AE0"/>
    <w:rPr>
      <w:rFonts w:ascii="Calibri" w:hAnsi="Calibri"/>
      <w:sz w:val="22"/>
      <w:szCs w:val="22"/>
      <w:lang w:val="ru-RU" w:eastAsia="ru-RU"/>
    </w:rPr>
  </w:style>
  <w:style w:type="paragraph" w:customStyle="1" w:styleId="ConsPlusNormal">
    <w:name w:val="ConsPlusNormal"/>
    <w:rsid w:val="003F3AE0"/>
    <w:pPr>
      <w:widowControl w:val="0"/>
      <w:autoSpaceDE w:val="0"/>
      <w:autoSpaceDN w:val="0"/>
      <w:adjustRightInd w:val="0"/>
      <w:ind w:firstLine="720"/>
    </w:pPr>
    <w:rPr>
      <w:rFonts w:ascii="Arial" w:eastAsia="Calibri" w:hAnsi="Arial" w:cs="Arial"/>
      <w:lang w:val="ru-RU" w:eastAsia="ru-RU"/>
    </w:rPr>
  </w:style>
  <w:style w:type="character" w:customStyle="1" w:styleId="ac">
    <w:name w:val="Абзац списка Знак"/>
    <w:link w:val="ab"/>
    <w:uiPriority w:val="99"/>
    <w:rsid w:val="00E666BF"/>
  </w:style>
  <w:style w:type="paragraph" w:customStyle="1" w:styleId="TextBasTxt">
    <w:name w:val="TextBasTxt"/>
    <w:basedOn w:val="a"/>
    <w:rsid w:val="00F360A7"/>
    <w:pPr>
      <w:autoSpaceDE w:val="0"/>
      <w:autoSpaceDN w:val="0"/>
      <w:adjustRightInd w:val="0"/>
      <w:ind w:firstLine="567"/>
      <w:jc w:val="both"/>
    </w:pPr>
    <w:rPr>
      <w:rFonts w:eastAsia="Calibri"/>
      <w:sz w:val="24"/>
      <w:szCs w:val="24"/>
      <w:lang w:val="ru-RU" w:eastAsia="ru-RU"/>
    </w:rPr>
  </w:style>
  <w:style w:type="paragraph" w:customStyle="1" w:styleId="rezul">
    <w:name w:val="rezul"/>
    <w:basedOn w:val="a"/>
    <w:rsid w:val="006F370E"/>
    <w:pPr>
      <w:widowControl w:val="0"/>
      <w:autoSpaceDE w:val="0"/>
      <w:autoSpaceDN w:val="0"/>
      <w:adjustRightInd w:val="0"/>
      <w:ind w:firstLine="283"/>
      <w:jc w:val="both"/>
    </w:pPr>
    <w:rPr>
      <w:b/>
      <w:bCs/>
      <w:sz w:val="24"/>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336616837">
      <w:bodyDiv w:val="1"/>
      <w:marLeft w:val="0"/>
      <w:marRight w:val="0"/>
      <w:marTop w:val="0"/>
      <w:marBottom w:val="0"/>
      <w:divBdr>
        <w:top w:val="none" w:sz="0" w:space="0" w:color="auto"/>
        <w:left w:val="none" w:sz="0" w:space="0" w:color="auto"/>
        <w:bottom w:val="none" w:sz="0" w:space="0" w:color="auto"/>
        <w:right w:val="none" w:sz="0" w:space="0" w:color="auto"/>
      </w:divBdr>
    </w:div>
    <w:div w:id="343702388">
      <w:bodyDiv w:val="1"/>
      <w:marLeft w:val="0"/>
      <w:marRight w:val="0"/>
      <w:marTop w:val="0"/>
      <w:marBottom w:val="0"/>
      <w:divBdr>
        <w:top w:val="none" w:sz="0" w:space="0" w:color="auto"/>
        <w:left w:val="none" w:sz="0" w:space="0" w:color="auto"/>
        <w:bottom w:val="none" w:sz="0" w:space="0" w:color="auto"/>
        <w:right w:val="none" w:sz="0" w:space="0" w:color="auto"/>
      </w:divBdr>
      <w:divsChild>
        <w:div w:id="639506154">
          <w:marLeft w:val="0"/>
          <w:marRight w:val="0"/>
          <w:marTop w:val="0"/>
          <w:marBottom w:val="0"/>
          <w:divBdr>
            <w:top w:val="none" w:sz="0" w:space="0" w:color="auto"/>
            <w:left w:val="none" w:sz="0" w:space="0" w:color="auto"/>
            <w:bottom w:val="none" w:sz="0" w:space="0" w:color="auto"/>
            <w:right w:val="none" w:sz="0" w:space="0" w:color="auto"/>
          </w:divBdr>
        </w:div>
      </w:divsChild>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642466218">
      <w:bodyDiv w:val="1"/>
      <w:marLeft w:val="0"/>
      <w:marRight w:val="0"/>
      <w:marTop w:val="0"/>
      <w:marBottom w:val="0"/>
      <w:divBdr>
        <w:top w:val="none" w:sz="0" w:space="0" w:color="auto"/>
        <w:left w:val="none" w:sz="0" w:space="0" w:color="auto"/>
        <w:bottom w:val="none" w:sz="0" w:space="0" w:color="auto"/>
        <w:right w:val="none" w:sz="0" w:space="0" w:color="auto"/>
      </w:divBdr>
    </w:div>
    <w:div w:id="688408865">
      <w:bodyDiv w:val="1"/>
      <w:marLeft w:val="0"/>
      <w:marRight w:val="0"/>
      <w:marTop w:val="0"/>
      <w:marBottom w:val="0"/>
      <w:divBdr>
        <w:top w:val="none" w:sz="0" w:space="0" w:color="auto"/>
        <w:left w:val="none" w:sz="0" w:space="0" w:color="auto"/>
        <w:bottom w:val="none" w:sz="0" w:space="0" w:color="auto"/>
        <w:right w:val="none" w:sz="0" w:space="0" w:color="auto"/>
      </w:divBdr>
    </w:div>
    <w:div w:id="701518470">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909343929">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986206363">
      <w:bodyDiv w:val="1"/>
      <w:marLeft w:val="0"/>
      <w:marRight w:val="0"/>
      <w:marTop w:val="0"/>
      <w:marBottom w:val="0"/>
      <w:divBdr>
        <w:top w:val="none" w:sz="0" w:space="0" w:color="auto"/>
        <w:left w:val="none" w:sz="0" w:space="0" w:color="auto"/>
        <w:bottom w:val="none" w:sz="0" w:space="0" w:color="auto"/>
        <w:right w:val="none" w:sz="0" w:space="0" w:color="auto"/>
      </w:divBdr>
    </w:div>
    <w:div w:id="1051268110">
      <w:bodyDiv w:val="1"/>
      <w:marLeft w:val="0"/>
      <w:marRight w:val="0"/>
      <w:marTop w:val="0"/>
      <w:marBottom w:val="0"/>
      <w:divBdr>
        <w:top w:val="none" w:sz="0" w:space="0" w:color="auto"/>
        <w:left w:val="none" w:sz="0" w:space="0" w:color="auto"/>
        <w:bottom w:val="none" w:sz="0" w:space="0" w:color="auto"/>
        <w:right w:val="none" w:sz="0" w:space="0" w:color="auto"/>
      </w:divBdr>
    </w:div>
    <w:div w:id="1083985898">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094283821">
      <w:bodyDiv w:val="1"/>
      <w:marLeft w:val="0"/>
      <w:marRight w:val="0"/>
      <w:marTop w:val="0"/>
      <w:marBottom w:val="0"/>
      <w:divBdr>
        <w:top w:val="none" w:sz="0" w:space="0" w:color="auto"/>
        <w:left w:val="none" w:sz="0" w:space="0" w:color="auto"/>
        <w:bottom w:val="none" w:sz="0" w:space="0" w:color="auto"/>
        <w:right w:val="none" w:sz="0" w:space="0" w:color="auto"/>
      </w:divBdr>
    </w:div>
    <w:div w:id="1147279694">
      <w:bodyDiv w:val="1"/>
      <w:marLeft w:val="0"/>
      <w:marRight w:val="0"/>
      <w:marTop w:val="0"/>
      <w:marBottom w:val="0"/>
      <w:divBdr>
        <w:top w:val="none" w:sz="0" w:space="0" w:color="auto"/>
        <w:left w:val="none" w:sz="0" w:space="0" w:color="auto"/>
        <w:bottom w:val="none" w:sz="0" w:space="0" w:color="auto"/>
        <w:right w:val="none" w:sz="0" w:space="0" w:color="auto"/>
      </w:divBdr>
    </w:div>
    <w:div w:id="1266353140">
      <w:bodyDiv w:val="1"/>
      <w:marLeft w:val="0"/>
      <w:marRight w:val="0"/>
      <w:marTop w:val="0"/>
      <w:marBottom w:val="0"/>
      <w:divBdr>
        <w:top w:val="none" w:sz="0" w:space="0" w:color="auto"/>
        <w:left w:val="none" w:sz="0" w:space="0" w:color="auto"/>
        <w:bottom w:val="none" w:sz="0" w:space="0" w:color="auto"/>
        <w:right w:val="none" w:sz="0" w:space="0" w:color="auto"/>
      </w:divBdr>
      <w:divsChild>
        <w:div w:id="1050491973">
          <w:marLeft w:val="0"/>
          <w:marRight w:val="0"/>
          <w:marTop w:val="0"/>
          <w:marBottom w:val="0"/>
          <w:divBdr>
            <w:top w:val="none" w:sz="0" w:space="0" w:color="auto"/>
            <w:left w:val="none" w:sz="0" w:space="0" w:color="auto"/>
            <w:bottom w:val="none" w:sz="0" w:space="0" w:color="auto"/>
            <w:right w:val="none" w:sz="0" w:space="0" w:color="auto"/>
          </w:divBdr>
        </w:div>
      </w:divsChild>
    </w:div>
    <w:div w:id="1338458498">
      <w:bodyDiv w:val="1"/>
      <w:marLeft w:val="0"/>
      <w:marRight w:val="0"/>
      <w:marTop w:val="0"/>
      <w:marBottom w:val="0"/>
      <w:divBdr>
        <w:top w:val="none" w:sz="0" w:space="0" w:color="auto"/>
        <w:left w:val="none" w:sz="0" w:space="0" w:color="auto"/>
        <w:bottom w:val="none" w:sz="0" w:space="0" w:color="auto"/>
        <w:right w:val="none" w:sz="0" w:space="0" w:color="auto"/>
      </w:divBdr>
    </w:div>
    <w:div w:id="1341858737">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405296843">
      <w:bodyDiv w:val="1"/>
      <w:marLeft w:val="0"/>
      <w:marRight w:val="0"/>
      <w:marTop w:val="0"/>
      <w:marBottom w:val="0"/>
      <w:divBdr>
        <w:top w:val="none" w:sz="0" w:space="0" w:color="auto"/>
        <w:left w:val="none" w:sz="0" w:space="0" w:color="auto"/>
        <w:bottom w:val="none" w:sz="0" w:space="0" w:color="auto"/>
        <w:right w:val="none" w:sz="0" w:space="0" w:color="auto"/>
      </w:divBdr>
    </w:div>
    <w:div w:id="1503203328">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81200371">
      <w:bodyDiv w:val="1"/>
      <w:marLeft w:val="0"/>
      <w:marRight w:val="0"/>
      <w:marTop w:val="0"/>
      <w:marBottom w:val="0"/>
      <w:divBdr>
        <w:top w:val="none" w:sz="0" w:space="0" w:color="auto"/>
        <w:left w:val="none" w:sz="0" w:space="0" w:color="auto"/>
        <w:bottom w:val="none" w:sz="0" w:space="0" w:color="auto"/>
        <w:right w:val="none" w:sz="0" w:space="0" w:color="auto"/>
      </w:divBdr>
    </w:div>
    <w:div w:id="1920096515">
      <w:bodyDiv w:val="1"/>
      <w:marLeft w:val="0"/>
      <w:marRight w:val="0"/>
      <w:marTop w:val="0"/>
      <w:marBottom w:val="0"/>
      <w:divBdr>
        <w:top w:val="none" w:sz="0" w:space="0" w:color="auto"/>
        <w:left w:val="none" w:sz="0" w:space="0" w:color="auto"/>
        <w:bottom w:val="none" w:sz="0" w:space="0" w:color="auto"/>
        <w:right w:val="none" w:sz="0" w:space="0" w:color="auto"/>
      </w:divBdr>
    </w:div>
    <w:div w:id="1970236684">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084445470">
      <w:bodyDiv w:val="1"/>
      <w:marLeft w:val="0"/>
      <w:marRight w:val="0"/>
      <w:marTop w:val="0"/>
      <w:marBottom w:val="0"/>
      <w:divBdr>
        <w:top w:val="none" w:sz="0" w:space="0" w:color="auto"/>
        <w:left w:val="none" w:sz="0" w:space="0" w:color="auto"/>
        <w:bottom w:val="none" w:sz="0" w:space="0" w:color="auto"/>
        <w:right w:val="none" w:sz="0" w:space="0" w:color="auto"/>
      </w:divBdr>
    </w:div>
    <w:div w:id="2089501151">
      <w:bodyDiv w:val="1"/>
      <w:marLeft w:val="0"/>
      <w:marRight w:val="0"/>
      <w:marTop w:val="0"/>
      <w:marBottom w:val="0"/>
      <w:divBdr>
        <w:top w:val="none" w:sz="0" w:space="0" w:color="auto"/>
        <w:left w:val="none" w:sz="0" w:space="0" w:color="auto"/>
        <w:bottom w:val="none" w:sz="0" w:space="0" w:color="auto"/>
        <w:right w:val="none" w:sz="0" w:space="0" w:color="auto"/>
      </w:divBdr>
    </w:div>
    <w:div w:id="212075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etpgpb.ru/suppli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mr05.ru" TargetMode="External"/><Relationship Id="rId17" Type="http://schemas.openxmlformats.org/officeDocument/2006/relationships/hyperlink" Target="consultantplus://offline/main?base=LAW;n=117587;fld=134;dst=10002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05.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tel:+780010066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r05.ru" TargetMode="External"/><Relationship Id="rId14" Type="http://schemas.openxmlformats.org/officeDocument/2006/relationships/hyperlink" Target="http://www.torg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99668184F842FDA9F8C03382F0AAD2"/>
        <w:category>
          <w:name w:val="Общие"/>
          <w:gallery w:val="placeholder"/>
        </w:category>
        <w:types>
          <w:type w:val="bbPlcHdr"/>
        </w:types>
        <w:behaviors>
          <w:behavior w:val="content"/>
        </w:behaviors>
        <w:guid w:val="{B41CD4BB-60F2-4358-9BDE-2233093D7CBD}"/>
      </w:docPartPr>
      <w:docPartBody>
        <w:p w:rsidR="007D078E" w:rsidRDefault="007D078E" w:rsidP="007D078E">
          <w:pPr>
            <w:pStyle w:val="EE99668184F842FDA9F8C03382F0AAD2"/>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2C6E"/>
    <w:rsid w:val="00184D54"/>
    <w:rsid w:val="00192C6E"/>
    <w:rsid w:val="001D0FCA"/>
    <w:rsid w:val="004754BD"/>
    <w:rsid w:val="0055117B"/>
    <w:rsid w:val="007C5C86"/>
    <w:rsid w:val="007D078E"/>
    <w:rsid w:val="00956AEF"/>
    <w:rsid w:val="00AD3E49"/>
    <w:rsid w:val="00C238E2"/>
    <w:rsid w:val="00ED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078E"/>
    <w:rPr>
      <w:color w:val="808080"/>
    </w:rPr>
  </w:style>
  <w:style w:type="paragraph" w:customStyle="1" w:styleId="FB38C492A4E4407EA0BD0242D188AF9F">
    <w:name w:val="FB38C492A4E4407EA0BD0242D188AF9F"/>
    <w:rsid w:val="00192C6E"/>
  </w:style>
  <w:style w:type="paragraph" w:customStyle="1" w:styleId="17206ADBAB4D40A2817C09CE8C6EE624">
    <w:name w:val="17206ADBAB4D40A2817C09CE8C6EE624"/>
    <w:rsid w:val="00192C6E"/>
  </w:style>
  <w:style w:type="paragraph" w:customStyle="1" w:styleId="3633876C1AF246E08B4D0827B95FE2EC">
    <w:name w:val="3633876C1AF246E08B4D0827B95FE2EC"/>
    <w:rsid w:val="00192C6E"/>
  </w:style>
  <w:style w:type="paragraph" w:customStyle="1" w:styleId="E9728DB8EFEC405F8F0A0C3AA2FF25D4">
    <w:name w:val="E9728DB8EFEC405F8F0A0C3AA2FF25D4"/>
    <w:rsid w:val="00192C6E"/>
  </w:style>
  <w:style w:type="paragraph" w:customStyle="1" w:styleId="946B495A7FD34FE9B0F0C2FFCF86E4B5">
    <w:name w:val="946B495A7FD34FE9B0F0C2FFCF86E4B5"/>
    <w:rsid w:val="00192C6E"/>
  </w:style>
  <w:style w:type="paragraph" w:customStyle="1" w:styleId="7E3CFD5D13964F49B0934DB02BA9952C">
    <w:name w:val="7E3CFD5D13964F49B0934DB02BA9952C"/>
    <w:rsid w:val="00192C6E"/>
  </w:style>
  <w:style w:type="paragraph" w:customStyle="1" w:styleId="9945B969905846B18E849BE46626547E">
    <w:name w:val="9945B969905846B18E849BE46626547E"/>
    <w:rsid w:val="00192C6E"/>
  </w:style>
  <w:style w:type="paragraph" w:customStyle="1" w:styleId="463B53EE075445BAA729D452B9BD692D">
    <w:name w:val="463B53EE075445BAA729D452B9BD692D"/>
    <w:rsid w:val="00192C6E"/>
  </w:style>
  <w:style w:type="paragraph" w:customStyle="1" w:styleId="3C22FE982B604757A0D13F7A46BF3583">
    <w:name w:val="3C22FE982B604757A0D13F7A46BF3583"/>
    <w:rsid w:val="00ED7561"/>
  </w:style>
  <w:style w:type="paragraph" w:customStyle="1" w:styleId="A0C64AE7410A4646BDE21B88E6F38488">
    <w:name w:val="A0C64AE7410A4646BDE21B88E6F38488"/>
    <w:rsid w:val="00AD3E49"/>
  </w:style>
  <w:style w:type="paragraph" w:customStyle="1" w:styleId="230D9B8F88C54F4DBC2FA884F033DB9C">
    <w:name w:val="230D9B8F88C54F4DBC2FA884F033DB9C"/>
    <w:rsid w:val="00AD3E49"/>
  </w:style>
  <w:style w:type="paragraph" w:customStyle="1" w:styleId="633398B1CDA0474FB9AC6D031EF50882">
    <w:name w:val="633398B1CDA0474FB9AC6D031EF50882"/>
    <w:rsid w:val="00AD3E49"/>
  </w:style>
  <w:style w:type="paragraph" w:customStyle="1" w:styleId="577F5EBA4F2747EF9B0674938CFE36C9">
    <w:name w:val="577F5EBA4F2747EF9B0674938CFE36C9"/>
    <w:rsid w:val="00184D54"/>
  </w:style>
  <w:style w:type="paragraph" w:customStyle="1" w:styleId="A59D5A0476F74CACAC14123D05992904">
    <w:name w:val="A59D5A0476F74CACAC14123D05992904"/>
    <w:rsid w:val="00184D54"/>
  </w:style>
  <w:style w:type="paragraph" w:customStyle="1" w:styleId="B1D865343BD0426EA783BD6F788C8164">
    <w:name w:val="B1D865343BD0426EA783BD6F788C8164"/>
    <w:rsid w:val="00184D54"/>
  </w:style>
  <w:style w:type="paragraph" w:customStyle="1" w:styleId="E05DE938460B401086253BDC92396D8F">
    <w:name w:val="E05DE938460B401086253BDC92396D8F"/>
    <w:rsid w:val="00184D54"/>
  </w:style>
  <w:style w:type="paragraph" w:customStyle="1" w:styleId="15E42316CCBE46E78EA7F884DE15E848">
    <w:name w:val="15E42316CCBE46E78EA7F884DE15E848"/>
    <w:rsid w:val="00184D54"/>
  </w:style>
  <w:style w:type="paragraph" w:customStyle="1" w:styleId="2B294F72463345E8B09868985D3AC1A5">
    <w:name w:val="2B294F72463345E8B09868985D3AC1A5"/>
    <w:rsid w:val="00184D54"/>
  </w:style>
  <w:style w:type="paragraph" w:customStyle="1" w:styleId="CCA10163297848E2A7318A207928FB24">
    <w:name w:val="CCA10163297848E2A7318A207928FB24"/>
    <w:rsid w:val="007D078E"/>
  </w:style>
  <w:style w:type="paragraph" w:customStyle="1" w:styleId="EE99668184F842FDA9F8C03382F0AAD2">
    <w:name w:val="EE99668184F842FDA9F8C03382F0AAD2"/>
    <w:rsid w:val="007D07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5B2D-9DA9-4CFA-A3B2-9FC47FA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5323</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05</cp:lastModifiedBy>
  <cp:revision>8</cp:revision>
  <cp:lastPrinted>2020-09-24T09:49:00Z</cp:lastPrinted>
  <dcterms:created xsi:type="dcterms:W3CDTF">2022-02-18T12:37:00Z</dcterms:created>
  <dcterms:modified xsi:type="dcterms:W3CDTF">2022-04-14T14:22:00Z</dcterms:modified>
</cp:coreProperties>
</file>